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0FB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40"/>
          <w:szCs w:val="4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  <w:t>三个项目专项审计服务报价函</w:t>
      </w:r>
    </w:p>
    <w:p w14:paraId="2A2E9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一、项目概况</w:t>
      </w:r>
    </w:p>
    <w:p w14:paraId="49803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对琼山区甲子镇山口门村旱改水耕地提质项目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1257.00万元、休闲渔船项目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2365.00万元、4500吨蔬菜储备项目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1220.6万元。</w:t>
      </w:r>
    </w:p>
    <w:p w14:paraId="38AD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二、采购内容</w:t>
      </w:r>
    </w:p>
    <w:p w14:paraId="575FF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对琼山区甲子镇山口门村旱改水耕地提质项目投资情况、休闲渔船项目、4500吨蔬菜储备项目内部控制情况进行专项审计，出具审计报告。</w:t>
      </w:r>
    </w:p>
    <w:p w14:paraId="04E51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三、相关要求</w:t>
      </w:r>
    </w:p>
    <w:p w14:paraId="31003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1、依据海南省物价局、海南省财政厅关于印发《海南省会计师事务所收费管理暂行办法》的通知（琼价费管〔2011〕176号）文件为计费标准，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三个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项目审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服务控制价为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61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00.00元。此次报价在控制价的基础上进行下浮报价，成交价为最终结算价。选择报价最低者为成交供应商，若存在多家供应商同为最低价时,同为最低价的供应商需进行二次报价。</w:t>
      </w:r>
    </w:p>
    <w:p w14:paraId="490B7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2、具备合法的营业执照及执业资格的会计师事务所（提供营业执照副本复印件、执业证书复印件）；</w:t>
      </w:r>
    </w:p>
    <w:p w14:paraId="2F35A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3、拟派项目负责人需具有注册会计师执业资格（提供项目负责人身份证、近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2025年6、7、8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月个人社保缴纳证明、资格证书复印件并加盖公章）；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提供不少于2个项目组成员（不含项目负责人）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身份证、近2025年6、7、8月个人社保缴纳证明复印件并加盖公章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。</w:t>
      </w:r>
    </w:p>
    <w:p w14:paraId="44DBB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4、2023年至今承接过不少于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个专项审计项目的业绩证明（提供合同复印件加盖公章）；</w:t>
      </w:r>
    </w:p>
    <w:p w14:paraId="6DCB441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存在不良行为或信用记录（提供邀请之日起至响应截止时间内，在“信用中国”网站中未被列入“重大税收违法案件当事人名单”、“政府采购严重违法失信名单”、在“中国执行信息公开网”未被列入“失信被执行人名单”、在“中国政府采购网”未被列入“政府采购严重违法失信行为记录名单”的网页查询结果截图，以上资料均加盖单位公章）。</w:t>
      </w:r>
    </w:p>
    <w:p w14:paraId="457D92EA">
      <w:pPr>
        <w:rPr>
          <w:rFonts w:hint="eastAsia"/>
          <w:lang w:val="en-US" w:eastAsia="zh-CN"/>
        </w:rPr>
      </w:pPr>
    </w:p>
    <w:p w14:paraId="49CC6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四、报价一览表</w:t>
      </w:r>
    </w:p>
    <w:tbl>
      <w:tblPr>
        <w:tblStyle w:val="11"/>
        <w:tblpPr w:leftFromText="180" w:rightFromText="180" w:vertAnchor="text" w:horzAnchor="page" w:tblpX="1357" w:tblpY="339"/>
        <w:tblOverlap w:val="never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3"/>
        <w:gridCol w:w="1920"/>
        <w:gridCol w:w="1935"/>
        <w:gridCol w:w="1432"/>
      </w:tblGrid>
      <w:tr w14:paraId="1778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采购控制价/元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A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545F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琼山区甲子镇山口门村旱改水耕地提质项目投资情况</w:t>
            </w: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审计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18,360.00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0FC0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休闲渔船项目</w:t>
            </w: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专项审计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F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25,020.00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0A9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4500吨蔬菜储备项目内部控制情况</w:t>
            </w: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审计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18,120.00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3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6317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3043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0D10A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报价包含税费等一切相关费用。按统一的下浮比例进行报价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。</w:t>
      </w:r>
    </w:p>
    <w:p w14:paraId="74468DDC">
      <w:pPr>
        <w:pStyle w:val="15"/>
        <w:ind w:firstLine="602" w:firstLineChars="200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：营业执照、税务登记证、执业证书、项目负责人身份证及近3个月个人社保缴纳证明、资格证书、业绩合同、信用中国查询截图、中国执行信息公开网查询截图、中国政府采购网查询截图、执行事务合伙人身份证明、授权书、承诺函。</w:t>
      </w:r>
    </w:p>
    <w:p w14:paraId="2290B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4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bookmarkStart w:id="0" w:name="_GoBack"/>
      <w:bookmarkEnd w:id="0"/>
    </w:p>
    <w:p w14:paraId="2D7DB168">
      <w:pPr>
        <w:pStyle w:val="15"/>
        <w:rPr>
          <w:rFonts w:hint="eastAsia"/>
          <w:lang w:val="en-US" w:eastAsia="zh-CN"/>
        </w:rPr>
      </w:pPr>
    </w:p>
    <w:p w14:paraId="43888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供应商全称（盖章）：           执行事务合伙人（签字或盖章）：</w:t>
      </w:r>
    </w:p>
    <w:p w14:paraId="7750346D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联系人及联系方式：              日期：   年   月   日</w:t>
      </w:r>
    </w:p>
    <w:p w14:paraId="26A9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执行事务合伙人身份证明</w:t>
      </w:r>
    </w:p>
    <w:p w14:paraId="200C02B0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83142AD">
      <w:pPr>
        <w:pStyle w:val="4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0767F2A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2CE8703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3A9C2AE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0A1F418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69C9EC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名称）的执行事务合伙人。</w:t>
      </w:r>
    </w:p>
    <w:p w14:paraId="17E4685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D835B2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75013D84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A84DE70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CB5D7BD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43D37D44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55F030DE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340A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C22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8F4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5810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执行事务合伙人授权书</w:t>
      </w:r>
    </w:p>
    <w:p w14:paraId="1F1DB71B">
      <w:pPr>
        <w:pStyle w:val="16"/>
        <w:rPr>
          <w:rFonts w:hint="eastAsia"/>
          <w:lang w:val="en-US" w:eastAsia="zh-CN"/>
        </w:rPr>
      </w:pPr>
    </w:p>
    <w:p w14:paraId="6CD97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39D9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(执行事务合伙人姓名)系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名称)的执行事务合伙人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三个项目专项审计服务（项目名称）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其法律后果由我方承担。</w:t>
      </w:r>
    </w:p>
    <w:p w14:paraId="16F1B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50C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附：执行事务合伙人身份证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7F0DC77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F0597E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执行事务合伙人（签字或盖章）：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2670618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39BC825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 w14:paraId="02946DF7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ADA14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0BD703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B3509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ADA14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0BD703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B35093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0C6BB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360EA18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执行事务合伙人</w:t>
                            </w:r>
                          </w:p>
                          <w:p w14:paraId="33D52EA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80C6BB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360EA18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执行事务合伙人</w:t>
                      </w:r>
                    </w:p>
                    <w:p w14:paraId="33D52EA8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E4DB5C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32AF266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F23F31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AFA33A9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3F56272">
      <w:pPr>
        <w:pStyle w:val="16"/>
        <w:rPr>
          <w:rFonts w:hint="eastAsia"/>
        </w:rPr>
      </w:pPr>
    </w:p>
    <w:p w14:paraId="387E1E1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1EE3DF6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E3B0C1D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6694F9A4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221CEAF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232F4DAF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24BDE05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7F141CF7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3A1681CB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2BD6384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</w:p>
    <w:p w14:paraId="5DA4EE63">
      <w:pPr>
        <w:widowControl w:val="0"/>
        <w:spacing w:line="560" w:lineRule="exact"/>
        <w:ind w:firstLine="56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参与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（项目名称：三个项目专项审计服务）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的采购活动，现承诺如下：</w:t>
      </w:r>
    </w:p>
    <w:p w14:paraId="73A3C845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47E13563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我司具有履行合同的能力，包括专业、技术、管理、经验、信誉、资金、设备、人员等方面的要求； </w:t>
      </w:r>
    </w:p>
    <w:p w14:paraId="0E404554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7424F4B5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我司在最近三年内没有骗取中标和严重违约及重大服务质量问题； </w:t>
      </w:r>
    </w:p>
    <w:p w14:paraId="78A90AB6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1AFE5A2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；</w:t>
      </w:r>
    </w:p>
    <w:p w14:paraId="3C6474A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1B706CF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74FA6FA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FE18935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3A3C8722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执行事务合伙人或授权代表（签字）：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3CF8A29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5A9D185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36A329C1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sectPr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86378"/>
    <w:multiLevelType w:val="singleLevel"/>
    <w:tmpl w:val="93286378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pStyle w:val="17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AxMGFkZmUwYTBiYzNhZWEyZTk1YmNiOWEzMzcifQ=="/>
  </w:docVars>
  <w:rsids>
    <w:rsidRoot w:val="235F77DD"/>
    <w:rsid w:val="00B25D35"/>
    <w:rsid w:val="024466D6"/>
    <w:rsid w:val="06424784"/>
    <w:rsid w:val="06AC76CF"/>
    <w:rsid w:val="06D976A1"/>
    <w:rsid w:val="08BA63A4"/>
    <w:rsid w:val="08F55DF0"/>
    <w:rsid w:val="09D56460"/>
    <w:rsid w:val="0A726375"/>
    <w:rsid w:val="0AA93F3B"/>
    <w:rsid w:val="0B373607"/>
    <w:rsid w:val="0CA374A3"/>
    <w:rsid w:val="0DD5538E"/>
    <w:rsid w:val="0F62217A"/>
    <w:rsid w:val="104628AA"/>
    <w:rsid w:val="10E2290D"/>
    <w:rsid w:val="119C7004"/>
    <w:rsid w:val="1651293B"/>
    <w:rsid w:val="177253AC"/>
    <w:rsid w:val="17D3076A"/>
    <w:rsid w:val="18486113"/>
    <w:rsid w:val="18C82B09"/>
    <w:rsid w:val="19B60B9F"/>
    <w:rsid w:val="22441B92"/>
    <w:rsid w:val="226A2E83"/>
    <w:rsid w:val="23305564"/>
    <w:rsid w:val="235F77DD"/>
    <w:rsid w:val="23E86F70"/>
    <w:rsid w:val="261A5420"/>
    <w:rsid w:val="278B1658"/>
    <w:rsid w:val="282120D9"/>
    <w:rsid w:val="282B6C11"/>
    <w:rsid w:val="296B629C"/>
    <w:rsid w:val="2B831A98"/>
    <w:rsid w:val="2C5E4BCC"/>
    <w:rsid w:val="31AA1411"/>
    <w:rsid w:val="323F3CD3"/>
    <w:rsid w:val="33114189"/>
    <w:rsid w:val="38017F4D"/>
    <w:rsid w:val="41FE5082"/>
    <w:rsid w:val="421F738E"/>
    <w:rsid w:val="42841496"/>
    <w:rsid w:val="45E85CE9"/>
    <w:rsid w:val="47825441"/>
    <w:rsid w:val="4A536338"/>
    <w:rsid w:val="4A7355D0"/>
    <w:rsid w:val="4B1A0FA3"/>
    <w:rsid w:val="4D4E6D7A"/>
    <w:rsid w:val="4F05008B"/>
    <w:rsid w:val="500542DF"/>
    <w:rsid w:val="508B3E41"/>
    <w:rsid w:val="50D20A20"/>
    <w:rsid w:val="51750D79"/>
    <w:rsid w:val="51BD5E0E"/>
    <w:rsid w:val="53B87F25"/>
    <w:rsid w:val="54BB5E7A"/>
    <w:rsid w:val="555C0933"/>
    <w:rsid w:val="58816255"/>
    <w:rsid w:val="5A5F6122"/>
    <w:rsid w:val="5B0867BA"/>
    <w:rsid w:val="5C3A6E47"/>
    <w:rsid w:val="5E671A49"/>
    <w:rsid w:val="5E7440C7"/>
    <w:rsid w:val="5EDF1FA0"/>
    <w:rsid w:val="5F48187B"/>
    <w:rsid w:val="60460819"/>
    <w:rsid w:val="654F67F8"/>
    <w:rsid w:val="65C31884"/>
    <w:rsid w:val="66233BA0"/>
    <w:rsid w:val="66CC0658"/>
    <w:rsid w:val="69D56401"/>
    <w:rsid w:val="6A1D51FB"/>
    <w:rsid w:val="6A5539F8"/>
    <w:rsid w:val="6CB94F4A"/>
    <w:rsid w:val="6CD71B68"/>
    <w:rsid w:val="6E281BFF"/>
    <w:rsid w:val="7036329B"/>
    <w:rsid w:val="7154330B"/>
    <w:rsid w:val="715735F6"/>
    <w:rsid w:val="744F0961"/>
    <w:rsid w:val="770A32B2"/>
    <w:rsid w:val="771C4DC8"/>
    <w:rsid w:val="773D7394"/>
    <w:rsid w:val="7A527347"/>
    <w:rsid w:val="7BED466D"/>
    <w:rsid w:val="7D9B6FEC"/>
    <w:rsid w:val="7F8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6">
    <w:name w:val="toc 7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qFormat/>
    <w:uiPriority w:val="99"/>
    <w:pPr>
      <w:ind w:firstLine="420"/>
    </w:pPr>
    <w:rPr>
      <w:rFonts w:ascii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autoRedefine/>
    <w:qFormat/>
    <w:uiPriority w:val="0"/>
    <w:rPr>
      <w:color w:val="3155C8"/>
      <w:u w:val="none"/>
    </w:rPr>
  </w:style>
  <w:style w:type="character" w:styleId="14">
    <w:name w:val="Hyperlink"/>
    <w:basedOn w:val="12"/>
    <w:autoRedefine/>
    <w:qFormat/>
    <w:uiPriority w:val="0"/>
    <w:rPr>
      <w:color w:val="3155C8"/>
      <w:u w:val="none"/>
    </w:rPr>
  </w:style>
  <w:style w:type="paragraph" w:customStyle="1" w:styleId="1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7">
    <w:name w:val="样式1"/>
    <w:basedOn w:val="1"/>
    <w:autoRedefine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8">
    <w:name w:val="time_select"/>
    <w:basedOn w:val="12"/>
    <w:autoRedefine/>
    <w:qFormat/>
    <w:uiPriority w:val="0"/>
  </w:style>
  <w:style w:type="character" w:customStyle="1" w:styleId="19">
    <w:name w:val="ico_fold"/>
    <w:basedOn w:val="12"/>
    <w:autoRedefine/>
    <w:qFormat/>
    <w:uiPriority w:val="0"/>
  </w:style>
  <w:style w:type="character" w:customStyle="1" w:styleId="20">
    <w:name w:val="advanced_item"/>
    <w:basedOn w:val="12"/>
    <w:autoRedefine/>
    <w:qFormat/>
    <w:uiPriority w:val="0"/>
  </w:style>
  <w:style w:type="character" w:customStyle="1" w:styleId="21">
    <w:name w:val="active"/>
    <w:basedOn w:val="12"/>
    <w:autoRedefine/>
    <w:qFormat/>
    <w:uiPriority w:val="0"/>
    <w:rPr>
      <w:color w:val="FFFFFF"/>
    </w:rPr>
  </w:style>
  <w:style w:type="character" w:customStyle="1" w:styleId="22">
    <w:name w:val="ico_open"/>
    <w:basedOn w:val="12"/>
    <w:autoRedefine/>
    <w:qFormat/>
    <w:uiPriority w:val="0"/>
  </w:style>
  <w:style w:type="character" w:customStyle="1" w:styleId="23">
    <w:name w:val="active2"/>
    <w:basedOn w:val="12"/>
    <w:autoRedefine/>
    <w:qFormat/>
    <w:uiPriority w:val="0"/>
    <w:rPr>
      <w:color w:val="FFFFFF"/>
    </w:rPr>
  </w:style>
  <w:style w:type="character" w:customStyle="1" w:styleId="24">
    <w:name w:val="ico_fold2"/>
    <w:basedOn w:val="12"/>
    <w:autoRedefine/>
    <w:qFormat/>
    <w:uiPriority w:val="0"/>
  </w:style>
  <w:style w:type="character" w:customStyle="1" w:styleId="25">
    <w:name w:val="forma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1546</Words>
  <Characters>1632</Characters>
  <Lines>0</Lines>
  <Paragraphs>0</Paragraphs>
  <TotalTime>29</TotalTime>
  <ScaleCrop>false</ScaleCrop>
  <LinksUpToDate>false</LinksUpToDate>
  <CharactersWithSpaces>2070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杨帆</cp:lastModifiedBy>
  <cp:lastPrinted>2024-08-13T01:29:00Z</cp:lastPrinted>
  <dcterms:modified xsi:type="dcterms:W3CDTF">2025-10-13T00:42:52Z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049296BF5ACE4DCEBFA89B42E590EB5A_13</vt:lpwstr>
  </property>
  <property fmtid="{D5CDD505-2E9C-101B-9397-08002B2CF9AE}" pid="4" name="KSOTemplateDocerSaveRecord">
    <vt:lpwstr>eyJoZGlkIjoiOWRhMDAxMGFkZmUwYTBiYzNhZWEyZTk1YmNiOWEzMzciLCJ1c2VySWQiOiIzMTg2NjgxNTAifQ==</vt:lpwstr>
  </property>
</Properties>
</file>