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4808CC5">
      <w:pPr>
        <w:jc w:val="center"/>
        <w:rPr>
          <w:rFonts w:hint="default" w:ascii="Times New Roman" w:hAnsi="Times New Roman" w:eastAsia="宋体" w:cs="Times New Roman"/>
          <w:b/>
          <w:color w:val="auto"/>
          <w:sz w:val="52"/>
          <w:szCs w:val="52"/>
          <w:highlight w:val="none"/>
          <w:lang w:val="en-US" w:eastAsia="zh-CN"/>
        </w:rPr>
      </w:pPr>
      <w:r>
        <w:rPr>
          <w:rFonts w:hint="default" w:ascii="Times New Roman" w:hAnsi="Times New Roman" w:cs="Times New Roman"/>
          <w:b/>
          <w:color w:val="auto"/>
          <w:sz w:val="48"/>
          <w:szCs w:val="48"/>
          <w:highlight w:val="none"/>
          <w:lang w:val="en-US" w:eastAsia="zh-CN"/>
        </w:rPr>
        <w:t>海口市红城湖公园养护项目灾后监控</w:t>
      </w:r>
      <w:r>
        <w:rPr>
          <w:rFonts w:hint="eastAsia" w:cs="Times New Roman"/>
          <w:b/>
          <w:color w:val="auto"/>
          <w:sz w:val="48"/>
          <w:szCs w:val="48"/>
          <w:highlight w:val="none"/>
          <w:lang w:val="en-US" w:eastAsia="zh-CN"/>
        </w:rPr>
        <w:t>、</w:t>
      </w:r>
      <w:r>
        <w:rPr>
          <w:rFonts w:hint="default" w:ascii="Times New Roman" w:hAnsi="Times New Roman" w:cs="Times New Roman"/>
          <w:b/>
          <w:color w:val="auto"/>
          <w:sz w:val="48"/>
          <w:szCs w:val="48"/>
          <w:highlight w:val="none"/>
          <w:lang w:val="en-US" w:eastAsia="zh-CN"/>
        </w:rPr>
        <w:t>照明系统（维修、更换）服务</w:t>
      </w:r>
    </w:p>
    <w:p w14:paraId="21771367">
      <w:pPr>
        <w:jc w:val="center"/>
        <w:rPr>
          <w:rFonts w:hint="default" w:ascii="Times New Roman" w:hAnsi="Times New Roman" w:eastAsia="宋体" w:cs="Times New Roman"/>
          <w:b/>
          <w:color w:val="auto"/>
          <w:sz w:val="52"/>
          <w:szCs w:val="52"/>
          <w:highlight w:val="none"/>
          <w:lang w:val="en-US" w:eastAsia="zh-CN"/>
        </w:rPr>
      </w:pPr>
    </w:p>
    <w:p w14:paraId="4F27CFD8">
      <w:pPr>
        <w:jc w:val="both"/>
        <w:rPr>
          <w:rFonts w:hint="default" w:ascii="Times New Roman" w:hAnsi="Times New Roman" w:cs="Times New Roman"/>
          <w:b/>
          <w:color w:val="auto"/>
          <w:sz w:val="52"/>
          <w:szCs w:val="52"/>
          <w:highlight w:val="none"/>
        </w:rPr>
      </w:pPr>
    </w:p>
    <w:p w14:paraId="3E30D1E7">
      <w:pPr>
        <w:jc w:val="center"/>
        <w:rPr>
          <w:rFonts w:hint="default" w:ascii="Times New Roman" w:hAnsi="Times New Roman" w:cs="Times New Roman"/>
          <w:b/>
          <w:color w:val="auto"/>
          <w:sz w:val="52"/>
          <w:szCs w:val="52"/>
          <w:highlight w:val="none"/>
        </w:rPr>
      </w:pPr>
    </w:p>
    <w:p w14:paraId="21811CB9">
      <w:pPr>
        <w:jc w:val="center"/>
        <w:rPr>
          <w:rFonts w:hint="default" w:ascii="Times New Roman" w:hAnsi="Times New Roman" w:eastAsia="微软雅黑" w:cs="Times New Roman"/>
          <w:b/>
          <w:color w:val="auto"/>
          <w:spacing w:val="100"/>
          <w:sz w:val="52"/>
          <w:szCs w:val="52"/>
          <w:highlight w:val="none"/>
        </w:rPr>
      </w:pPr>
      <w:r>
        <w:rPr>
          <w:rFonts w:hint="default" w:ascii="Times New Roman" w:hAnsi="Times New Roman" w:cs="Times New Roman"/>
          <w:b/>
          <w:color w:val="auto"/>
          <w:sz w:val="52"/>
          <w:szCs w:val="52"/>
          <w:highlight w:val="none"/>
          <w:lang w:val="en-US" w:eastAsia="zh-CN"/>
        </w:rPr>
        <w:t xml:space="preserve">竞 价 采 购 </w:t>
      </w:r>
      <w:r>
        <w:rPr>
          <w:rFonts w:hint="default" w:ascii="Times New Roman" w:hAnsi="Times New Roman" w:cs="Times New Roman"/>
          <w:b/>
          <w:color w:val="auto"/>
          <w:sz w:val="52"/>
          <w:szCs w:val="52"/>
          <w:highlight w:val="none"/>
        </w:rPr>
        <w:t>文</w:t>
      </w:r>
      <w:r>
        <w:rPr>
          <w:rFonts w:hint="default" w:ascii="Times New Roman" w:hAnsi="Times New Roman" w:cs="Times New Roman"/>
          <w:b/>
          <w:color w:val="auto"/>
          <w:sz w:val="52"/>
          <w:szCs w:val="52"/>
          <w:highlight w:val="none"/>
          <w:lang w:val="en-US" w:eastAsia="zh-CN"/>
        </w:rPr>
        <w:t xml:space="preserve"> </w:t>
      </w:r>
      <w:r>
        <w:rPr>
          <w:rFonts w:hint="default" w:ascii="Times New Roman" w:hAnsi="Times New Roman" w:cs="Times New Roman"/>
          <w:b/>
          <w:color w:val="auto"/>
          <w:sz w:val="52"/>
          <w:szCs w:val="52"/>
          <w:highlight w:val="none"/>
        </w:rPr>
        <w:t>件</w:t>
      </w:r>
    </w:p>
    <w:p w14:paraId="775D3F31">
      <w:pPr>
        <w:spacing w:line="360" w:lineRule="auto"/>
        <w:rPr>
          <w:rFonts w:hint="default" w:ascii="Times New Roman" w:hAnsi="Times New Roman" w:cs="Times New Roman"/>
          <w:b/>
          <w:color w:val="auto"/>
          <w:spacing w:val="100"/>
          <w:sz w:val="30"/>
          <w:highlight w:val="none"/>
        </w:rPr>
      </w:pPr>
    </w:p>
    <w:p w14:paraId="14B779A7">
      <w:pPr>
        <w:spacing w:line="360" w:lineRule="auto"/>
        <w:rPr>
          <w:rFonts w:hint="default" w:ascii="Times New Roman" w:hAnsi="Times New Roman" w:cs="Times New Roman"/>
          <w:b/>
          <w:color w:val="auto"/>
          <w:spacing w:val="100"/>
          <w:sz w:val="30"/>
          <w:highlight w:val="none"/>
        </w:rPr>
      </w:pPr>
    </w:p>
    <w:p w14:paraId="6F59BE94">
      <w:pPr>
        <w:ind w:right="-334" w:rightChars="-159"/>
        <w:jc w:val="both"/>
        <w:rPr>
          <w:rFonts w:hint="default" w:ascii="Times New Roman" w:hAnsi="Times New Roman" w:cs="Times New Roman"/>
          <w:b/>
          <w:color w:val="auto"/>
          <w:sz w:val="36"/>
          <w:szCs w:val="36"/>
          <w:highlight w:val="none"/>
        </w:rPr>
      </w:pPr>
    </w:p>
    <w:p w14:paraId="787F7E6A">
      <w:pPr>
        <w:ind w:right="-334" w:rightChars="-159"/>
        <w:jc w:val="both"/>
        <w:rPr>
          <w:rFonts w:hint="default" w:ascii="Times New Roman" w:hAnsi="Times New Roman" w:cs="Times New Roman"/>
          <w:b/>
          <w:color w:val="auto"/>
          <w:sz w:val="36"/>
          <w:szCs w:val="36"/>
          <w:highlight w:val="none"/>
        </w:rPr>
      </w:pPr>
    </w:p>
    <w:p w14:paraId="639CFCA7">
      <w:pPr>
        <w:pStyle w:val="38"/>
        <w:rPr>
          <w:rFonts w:hint="default" w:ascii="Times New Roman" w:hAnsi="Times New Roman" w:cs="Times New Roman"/>
          <w:color w:val="auto"/>
          <w:highlight w:val="none"/>
        </w:rPr>
      </w:pPr>
    </w:p>
    <w:p w14:paraId="3E3A4DF9">
      <w:pPr>
        <w:ind w:left="-178" w:leftChars="-85" w:right="-334" w:rightChars="-159"/>
        <w:jc w:val="center"/>
        <w:rPr>
          <w:rFonts w:hint="default" w:ascii="Times New Roman" w:hAnsi="Times New Roman" w:cs="Times New Roman"/>
          <w:b/>
          <w:color w:val="auto"/>
          <w:sz w:val="36"/>
          <w:szCs w:val="36"/>
          <w:highlight w:val="none"/>
        </w:rPr>
      </w:pPr>
    </w:p>
    <w:p w14:paraId="737F7ABA">
      <w:pPr>
        <w:ind w:left="-178" w:leftChars="-85" w:right="-334" w:rightChars="-159"/>
        <w:jc w:val="center"/>
        <w:rPr>
          <w:rFonts w:hint="default" w:ascii="Times New Roman" w:hAnsi="Times New Roman" w:eastAsia="宋体" w:cs="Times New Roman"/>
          <w:b/>
          <w:color w:val="auto"/>
          <w:sz w:val="36"/>
          <w:szCs w:val="36"/>
          <w:highlight w:val="none"/>
          <w:lang w:val="en-US" w:eastAsia="zh-CN"/>
        </w:rPr>
      </w:pPr>
      <w:r>
        <w:rPr>
          <w:rFonts w:hint="default" w:ascii="Times New Roman" w:hAnsi="Times New Roman" w:cs="Times New Roman"/>
          <w:b/>
          <w:color w:val="auto"/>
          <w:sz w:val="36"/>
          <w:szCs w:val="36"/>
          <w:highlight w:val="none"/>
          <w:lang w:val="en-US" w:eastAsia="zh-CN"/>
        </w:rPr>
        <w:t>采购单位</w:t>
      </w:r>
      <w:r>
        <w:rPr>
          <w:rFonts w:hint="default" w:ascii="Times New Roman" w:hAnsi="Times New Roman" w:cs="Times New Roman"/>
          <w:b/>
          <w:color w:val="auto"/>
          <w:sz w:val="36"/>
          <w:szCs w:val="36"/>
          <w:highlight w:val="none"/>
        </w:rPr>
        <w:t>：</w:t>
      </w:r>
      <w:r>
        <w:rPr>
          <w:rFonts w:hint="default" w:ascii="Times New Roman" w:hAnsi="Times New Roman" w:eastAsia="宋体" w:cs="Times New Roman"/>
          <w:b/>
          <w:color w:val="auto"/>
          <w:sz w:val="36"/>
          <w:szCs w:val="36"/>
          <w:highlight w:val="none"/>
          <w:lang w:val="en-US" w:eastAsia="zh-CN"/>
        </w:rPr>
        <w:t>海口市乡村振兴投资</w:t>
      </w:r>
      <w:r>
        <w:rPr>
          <w:rFonts w:hint="default" w:ascii="Times New Roman" w:hAnsi="Times New Roman" w:cs="Times New Roman"/>
          <w:b/>
          <w:color w:val="auto"/>
          <w:sz w:val="36"/>
          <w:szCs w:val="36"/>
          <w:highlight w:val="none"/>
          <w:lang w:val="en-US" w:eastAsia="zh-CN"/>
        </w:rPr>
        <w:t>开发</w:t>
      </w:r>
      <w:r>
        <w:rPr>
          <w:rFonts w:hint="default" w:ascii="Times New Roman" w:hAnsi="Times New Roman" w:eastAsia="宋体" w:cs="Times New Roman"/>
          <w:b/>
          <w:color w:val="auto"/>
          <w:sz w:val="36"/>
          <w:szCs w:val="36"/>
          <w:highlight w:val="none"/>
          <w:lang w:val="en-US" w:eastAsia="zh-CN"/>
        </w:rPr>
        <w:t>有限公司</w:t>
      </w:r>
    </w:p>
    <w:p w14:paraId="53161D5E">
      <w:pPr>
        <w:ind w:left="-178" w:leftChars="-85" w:right="-334" w:rightChars="-159"/>
        <w:jc w:val="center"/>
        <w:rPr>
          <w:rFonts w:hint="default" w:ascii="Times New Roman" w:hAnsi="Times New Roman" w:cs="Times New Roman"/>
          <w:b/>
          <w:color w:val="auto"/>
          <w:sz w:val="36"/>
          <w:szCs w:val="36"/>
          <w:highlight w:val="none"/>
        </w:rPr>
      </w:pPr>
    </w:p>
    <w:p w14:paraId="745D1C48">
      <w:pPr>
        <w:ind w:right="-334" w:rightChars="-159"/>
        <w:jc w:val="center"/>
        <w:rPr>
          <w:rFonts w:hint="default" w:ascii="Times New Roman" w:hAnsi="Times New Roman" w:cs="Times New Roman"/>
          <w:b/>
          <w:color w:val="000000"/>
          <w:sz w:val="36"/>
          <w:szCs w:val="36"/>
          <w:highlight w:val="none"/>
        </w:rPr>
      </w:pPr>
      <w:r>
        <w:rPr>
          <w:rFonts w:hint="default" w:ascii="Times New Roman" w:hAnsi="Times New Roman" w:cs="Times New Roman"/>
          <w:b/>
          <w:color w:val="000000"/>
          <w:sz w:val="36"/>
          <w:szCs w:val="36"/>
          <w:highlight w:val="none"/>
          <w:lang w:val="en-US" w:eastAsia="zh-CN"/>
        </w:rPr>
        <w:t>2025</w:t>
      </w:r>
      <w:r>
        <w:rPr>
          <w:rFonts w:hint="default" w:ascii="Times New Roman" w:hAnsi="Times New Roman" w:cs="Times New Roman"/>
          <w:b/>
          <w:color w:val="000000"/>
          <w:sz w:val="36"/>
          <w:szCs w:val="36"/>
          <w:highlight w:val="none"/>
        </w:rPr>
        <w:t>年</w:t>
      </w:r>
      <w:r>
        <w:rPr>
          <w:rFonts w:hint="default" w:ascii="Times New Roman" w:hAnsi="Times New Roman" w:cs="Times New Roman"/>
          <w:b/>
          <w:color w:val="000000"/>
          <w:sz w:val="36"/>
          <w:szCs w:val="36"/>
          <w:highlight w:val="none"/>
          <w:lang w:val="en-US" w:eastAsia="zh-CN"/>
        </w:rPr>
        <w:t>1</w:t>
      </w:r>
      <w:r>
        <w:rPr>
          <w:rFonts w:hint="default" w:ascii="Times New Roman" w:hAnsi="Times New Roman" w:cs="Times New Roman"/>
          <w:b/>
          <w:color w:val="000000"/>
          <w:sz w:val="36"/>
          <w:szCs w:val="36"/>
          <w:highlight w:val="none"/>
        </w:rPr>
        <w:t>月</w:t>
      </w:r>
      <w:r>
        <w:rPr>
          <w:rFonts w:hint="eastAsia" w:cs="Times New Roman"/>
          <w:b/>
          <w:color w:val="000000"/>
          <w:sz w:val="36"/>
          <w:szCs w:val="36"/>
          <w:highlight w:val="none"/>
          <w:lang w:val="en-US" w:eastAsia="zh-CN"/>
        </w:rPr>
        <w:t>6</w:t>
      </w:r>
      <w:r>
        <w:rPr>
          <w:rFonts w:hint="default" w:ascii="Times New Roman" w:hAnsi="Times New Roman" w:cs="Times New Roman"/>
          <w:b/>
          <w:color w:val="000000"/>
          <w:sz w:val="36"/>
          <w:szCs w:val="36"/>
          <w:highlight w:val="none"/>
          <w:lang w:val="en-US" w:eastAsia="zh-CN"/>
        </w:rPr>
        <w:t>日</w:t>
      </w:r>
    </w:p>
    <w:p w14:paraId="32DED744">
      <w:pPr>
        <w:rPr>
          <w:rFonts w:hint="default" w:ascii="Times New Roman" w:hAnsi="Times New Roman" w:cs="Times New Roman"/>
          <w:color w:val="auto"/>
          <w:sz w:val="21"/>
          <w:highlight w:val="none"/>
          <w:lang w:val="en-US" w:eastAsia="zh-CN" w:bidi="ar-SA"/>
        </w:rPr>
      </w:pPr>
    </w:p>
    <w:p w14:paraId="32BFD9B0">
      <w:pPr>
        <w:rPr>
          <w:rFonts w:hint="default" w:ascii="Times New Roman" w:hAnsi="Times New Roman" w:cs="Times New Roman"/>
          <w:color w:val="auto"/>
          <w:highlight w:val="none"/>
          <w:lang w:val="en-US" w:eastAsia="zh-CN"/>
        </w:rPr>
        <w:sectPr>
          <w:headerReference r:id="rId3" w:type="default"/>
          <w:footerReference r:id="rId4" w:type="even"/>
          <w:pgSz w:w="11905" w:h="16838"/>
          <w:pgMar w:top="1440" w:right="1803" w:bottom="1440" w:left="1803" w:header="851" w:footer="992" w:gutter="0"/>
          <w:pgBorders>
            <w:top w:val="none" w:sz="0" w:space="0"/>
            <w:left w:val="none" w:sz="0" w:space="0"/>
            <w:bottom w:val="none" w:sz="0" w:space="0"/>
            <w:right w:val="none" w:sz="0" w:space="0"/>
          </w:pgBorders>
          <w:cols w:space="720" w:num="1"/>
          <w:titlePg/>
          <w:rtlGutter w:val="0"/>
          <w:docGrid w:type="lines" w:linePitch="312" w:charSpace="0"/>
        </w:sectPr>
      </w:pPr>
    </w:p>
    <w:p w14:paraId="7F543F61">
      <w:pPr>
        <w:spacing w:line="360" w:lineRule="auto"/>
        <w:jc w:val="center"/>
        <w:rPr>
          <w:rFonts w:hint="default" w:ascii="Times New Roman" w:hAnsi="Times New Roman" w:eastAsia="宋体" w:cs="Times New Roman"/>
          <w:b/>
          <w:color w:val="auto"/>
          <w:sz w:val="48"/>
          <w:szCs w:val="48"/>
          <w:highlight w:val="none"/>
        </w:rPr>
      </w:pPr>
      <w:r>
        <w:rPr>
          <w:rFonts w:hint="default" w:ascii="Times New Roman" w:hAnsi="Times New Roman" w:eastAsia="宋体" w:cs="Times New Roman"/>
          <w:b/>
          <w:color w:val="auto"/>
          <w:sz w:val="48"/>
          <w:szCs w:val="48"/>
          <w:highlight w:val="none"/>
        </w:rPr>
        <w:t>目     录</w:t>
      </w:r>
    </w:p>
    <w:p w14:paraId="1F8192E3">
      <w:pPr>
        <w:tabs>
          <w:tab w:val="left" w:pos="1665"/>
        </w:tabs>
        <w:spacing w:line="480" w:lineRule="exact"/>
        <w:rPr>
          <w:rFonts w:hint="default" w:ascii="Times New Roman" w:hAnsi="Times New Roman" w:eastAsia="仿宋_GB2312" w:cs="Times New Roman"/>
          <w:color w:val="auto"/>
          <w:sz w:val="30"/>
          <w:szCs w:val="30"/>
          <w:highlight w:val="none"/>
        </w:rPr>
      </w:pPr>
    </w:p>
    <w:p w14:paraId="07125D57">
      <w:pPr>
        <w:tabs>
          <w:tab w:val="left" w:pos="1665"/>
        </w:tabs>
        <w:spacing w:line="480" w:lineRule="exact"/>
        <w:rPr>
          <w:rFonts w:hint="default" w:ascii="Times New Roman" w:hAnsi="Times New Roman" w:eastAsia="仿宋" w:cs="Times New Roman"/>
          <w:color w:val="auto"/>
          <w:sz w:val="30"/>
          <w:szCs w:val="30"/>
          <w:highlight w:val="none"/>
        </w:rPr>
      </w:pPr>
      <w:r>
        <w:rPr>
          <w:rFonts w:hint="default" w:ascii="Times New Roman" w:hAnsi="Times New Roman" w:eastAsia="仿宋" w:cs="Times New Roman"/>
          <w:color w:val="auto"/>
          <w:sz w:val="30"/>
          <w:szCs w:val="30"/>
          <w:highlight w:val="none"/>
        </w:rPr>
        <w:t>第一部分：</w:t>
      </w:r>
      <w:r>
        <w:rPr>
          <w:rFonts w:hint="default" w:ascii="Times New Roman" w:hAnsi="Times New Roman" w:eastAsia="仿宋" w:cs="Times New Roman"/>
          <w:color w:val="auto"/>
          <w:sz w:val="30"/>
          <w:szCs w:val="30"/>
          <w:highlight w:val="none"/>
          <w:lang w:val="en-US" w:eastAsia="zh-CN"/>
        </w:rPr>
        <w:t>竞价</w:t>
      </w:r>
      <w:r>
        <w:rPr>
          <w:rFonts w:hint="default" w:ascii="Times New Roman" w:hAnsi="Times New Roman" w:eastAsia="仿宋" w:cs="Times New Roman"/>
          <w:color w:val="auto"/>
          <w:sz w:val="30"/>
          <w:szCs w:val="30"/>
          <w:highlight w:val="none"/>
        </w:rPr>
        <w:t>邀请</w:t>
      </w:r>
      <w:r>
        <w:rPr>
          <w:rFonts w:hint="default" w:ascii="Times New Roman" w:hAnsi="Times New Roman" w:eastAsia="仿宋" w:cs="Times New Roman"/>
          <w:color w:val="auto"/>
          <w:sz w:val="30"/>
          <w:szCs w:val="30"/>
          <w:highlight w:val="none"/>
          <w:lang w:val="en-US" w:eastAsia="zh-CN"/>
        </w:rPr>
        <w:t>函</w:t>
      </w:r>
    </w:p>
    <w:p w14:paraId="58A15B7E">
      <w:pPr>
        <w:spacing w:line="480" w:lineRule="auto"/>
        <w:rPr>
          <w:rFonts w:hint="default" w:ascii="Times New Roman" w:hAnsi="Times New Roman" w:eastAsia="仿宋" w:cs="Times New Roman"/>
          <w:color w:val="auto"/>
          <w:sz w:val="30"/>
          <w:szCs w:val="30"/>
          <w:highlight w:val="none"/>
        </w:rPr>
      </w:pPr>
    </w:p>
    <w:p w14:paraId="3916ADF2">
      <w:pPr>
        <w:spacing w:line="480" w:lineRule="auto"/>
        <w:rPr>
          <w:rFonts w:hint="default" w:ascii="Times New Roman" w:hAnsi="Times New Roman" w:eastAsia="仿宋" w:cs="Times New Roman"/>
          <w:color w:val="auto"/>
          <w:sz w:val="30"/>
          <w:szCs w:val="30"/>
          <w:highlight w:val="none"/>
        </w:rPr>
      </w:pPr>
      <w:r>
        <w:rPr>
          <w:rFonts w:hint="default" w:ascii="Times New Roman" w:hAnsi="Times New Roman" w:eastAsia="仿宋" w:cs="Times New Roman"/>
          <w:color w:val="auto"/>
          <w:sz w:val="30"/>
          <w:szCs w:val="30"/>
          <w:highlight w:val="none"/>
        </w:rPr>
        <w:t xml:space="preserve">第二部分: </w:t>
      </w:r>
      <w:r>
        <w:rPr>
          <w:rFonts w:hint="default" w:ascii="Times New Roman" w:hAnsi="Times New Roman" w:eastAsia="仿宋" w:cs="Times New Roman"/>
          <w:color w:val="auto"/>
          <w:sz w:val="30"/>
          <w:szCs w:val="30"/>
          <w:highlight w:val="none"/>
          <w:lang w:val="en-US" w:eastAsia="zh-CN"/>
        </w:rPr>
        <w:t>供应商</w:t>
      </w:r>
      <w:r>
        <w:rPr>
          <w:rFonts w:hint="default" w:ascii="Times New Roman" w:hAnsi="Times New Roman" w:eastAsia="仿宋" w:cs="Times New Roman"/>
          <w:color w:val="auto"/>
          <w:sz w:val="30"/>
          <w:szCs w:val="30"/>
          <w:highlight w:val="none"/>
        </w:rPr>
        <w:t>须知</w:t>
      </w:r>
    </w:p>
    <w:p w14:paraId="19291276">
      <w:pPr>
        <w:spacing w:line="480" w:lineRule="auto"/>
        <w:rPr>
          <w:rFonts w:hint="default" w:ascii="Times New Roman" w:hAnsi="Times New Roman" w:eastAsia="仿宋" w:cs="Times New Roman"/>
          <w:color w:val="auto"/>
          <w:sz w:val="30"/>
          <w:szCs w:val="30"/>
          <w:highlight w:val="none"/>
        </w:rPr>
      </w:pPr>
    </w:p>
    <w:p w14:paraId="5B084A58">
      <w:pPr>
        <w:spacing w:line="480" w:lineRule="auto"/>
        <w:rPr>
          <w:rFonts w:hint="default" w:ascii="Times New Roman" w:hAnsi="Times New Roman" w:eastAsia="仿宋" w:cs="Times New Roman"/>
          <w:color w:val="auto"/>
          <w:sz w:val="30"/>
          <w:szCs w:val="30"/>
          <w:highlight w:val="none"/>
        </w:rPr>
      </w:pPr>
      <w:r>
        <w:rPr>
          <w:rFonts w:hint="default" w:ascii="Times New Roman" w:hAnsi="Times New Roman" w:eastAsia="仿宋" w:cs="Times New Roman"/>
          <w:color w:val="auto"/>
          <w:sz w:val="30"/>
          <w:szCs w:val="30"/>
          <w:highlight w:val="none"/>
        </w:rPr>
        <w:t>第三部分：合同条款</w:t>
      </w:r>
    </w:p>
    <w:p w14:paraId="3D6F7638">
      <w:pPr>
        <w:spacing w:line="480" w:lineRule="auto"/>
        <w:rPr>
          <w:rFonts w:hint="default" w:ascii="Times New Roman" w:hAnsi="Times New Roman" w:eastAsia="仿宋" w:cs="Times New Roman"/>
          <w:color w:val="auto"/>
          <w:sz w:val="30"/>
          <w:szCs w:val="30"/>
          <w:highlight w:val="none"/>
        </w:rPr>
      </w:pPr>
    </w:p>
    <w:p w14:paraId="719B399D">
      <w:pPr>
        <w:spacing w:line="480" w:lineRule="auto"/>
        <w:rPr>
          <w:rFonts w:hint="default" w:ascii="Times New Roman" w:hAnsi="Times New Roman" w:eastAsia="仿宋" w:cs="Times New Roman"/>
          <w:color w:val="auto"/>
          <w:sz w:val="30"/>
          <w:szCs w:val="30"/>
          <w:highlight w:val="none"/>
        </w:rPr>
      </w:pPr>
      <w:r>
        <w:rPr>
          <w:rFonts w:hint="default" w:ascii="Times New Roman" w:hAnsi="Times New Roman" w:eastAsia="仿宋" w:cs="Times New Roman"/>
          <w:color w:val="auto"/>
          <w:sz w:val="30"/>
          <w:szCs w:val="30"/>
          <w:highlight w:val="none"/>
        </w:rPr>
        <w:t xml:space="preserve">第四部分: </w:t>
      </w:r>
      <w:r>
        <w:rPr>
          <w:rFonts w:hint="default" w:ascii="Times New Roman" w:hAnsi="Times New Roman" w:eastAsia="仿宋" w:cs="Times New Roman"/>
          <w:color w:val="auto"/>
          <w:sz w:val="30"/>
          <w:szCs w:val="30"/>
          <w:highlight w:val="none"/>
          <w:lang w:val="en-US" w:eastAsia="zh-CN"/>
        </w:rPr>
        <w:t>响应</w:t>
      </w:r>
      <w:r>
        <w:rPr>
          <w:rFonts w:hint="default" w:ascii="Times New Roman" w:hAnsi="Times New Roman" w:eastAsia="仿宋" w:cs="Times New Roman"/>
          <w:color w:val="auto"/>
          <w:sz w:val="30"/>
          <w:szCs w:val="30"/>
          <w:highlight w:val="none"/>
        </w:rPr>
        <w:t>文件</w:t>
      </w:r>
      <w:r>
        <w:rPr>
          <w:rFonts w:hint="default" w:ascii="Times New Roman" w:hAnsi="Times New Roman" w:eastAsia="仿宋" w:cs="Times New Roman"/>
          <w:color w:val="auto"/>
          <w:sz w:val="30"/>
          <w:szCs w:val="30"/>
          <w:highlight w:val="none"/>
          <w:lang w:val="en-US" w:eastAsia="zh-CN"/>
        </w:rPr>
        <w:t>内容和</w:t>
      </w:r>
      <w:r>
        <w:rPr>
          <w:rFonts w:hint="default" w:ascii="Times New Roman" w:hAnsi="Times New Roman" w:eastAsia="仿宋" w:cs="Times New Roman"/>
          <w:color w:val="auto"/>
          <w:sz w:val="30"/>
          <w:szCs w:val="30"/>
          <w:highlight w:val="none"/>
        </w:rPr>
        <w:t>格式</w:t>
      </w:r>
    </w:p>
    <w:p w14:paraId="7F80A567">
      <w:pPr>
        <w:spacing w:line="480" w:lineRule="auto"/>
        <w:rPr>
          <w:rFonts w:hint="default" w:ascii="Times New Roman" w:hAnsi="Times New Roman" w:eastAsia="仿宋" w:cs="Times New Roman"/>
          <w:color w:val="auto"/>
          <w:sz w:val="30"/>
          <w:szCs w:val="30"/>
          <w:highlight w:val="none"/>
        </w:rPr>
      </w:pPr>
    </w:p>
    <w:p w14:paraId="07BAF333">
      <w:pPr>
        <w:spacing w:line="480" w:lineRule="auto"/>
        <w:rPr>
          <w:rFonts w:hint="default" w:ascii="Times New Roman" w:hAnsi="Times New Roman" w:eastAsia="仿宋_GB2312" w:cs="Times New Roman"/>
          <w:color w:val="auto"/>
          <w:sz w:val="30"/>
          <w:szCs w:val="30"/>
          <w:highlight w:val="none"/>
        </w:rPr>
      </w:pPr>
      <w:r>
        <w:rPr>
          <w:rFonts w:hint="default" w:ascii="Times New Roman" w:hAnsi="Times New Roman" w:eastAsia="仿宋" w:cs="Times New Roman"/>
          <w:color w:val="auto"/>
          <w:sz w:val="30"/>
          <w:szCs w:val="30"/>
          <w:highlight w:val="none"/>
        </w:rPr>
        <w:t>第五部分: 评标办法</w:t>
      </w:r>
    </w:p>
    <w:p w14:paraId="3C8515EF">
      <w:pPr>
        <w:spacing w:line="480" w:lineRule="auto"/>
        <w:rPr>
          <w:rFonts w:hint="default" w:ascii="Times New Roman" w:hAnsi="Times New Roman" w:eastAsia="仿宋_GB2312" w:cs="Times New Roman"/>
          <w:color w:val="auto"/>
          <w:sz w:val="30"/>
          <w:szCs w:val="30"/>
          <w:highlight w:val="none"/>
        </w:rPr>
      </w:pPr>
    </w:p>
    <w:p w14:paraId="14E8CCE0">
      <w:pPr>
        <w:pStyle w:val="18"/>
        <w:rPr>
          <w:rFonts w:hint="default" w:ascii="Times New Roman" w:hAnsi="Times New Roman" w:cs="Times New Roman"/>
          <w:color w:val="auto"/>
          <w:highlight w:val="none"/>
        </w:rPr>
      </w:pPr>
    </w:p>
    <w:p w14:paraId="2E3F24E9">
      <w:pPr>
        <w:spacing w:line="480" w:lineRule="auto"/>
        <w:rPr>
          <w:rFonts w:hint="default" w:ascii="Times New Roman" w:hAnsi="Times New Roman" w:eastAsia="仿宋_GB2312" w:cs="Times New Roman"/>
          <w:color w:val="auto"/>
          <w:sz w:val="30"/>
          <w:szCs w:val="30"/>
          <w:highlight w:val="none"/>
        </w:rPr>
      </w:pPr>
    </w:p>
    <w:p w14:paraId="3EAC1CE6">
      <w:pPr>
        <w:pStyle w:val="18"/>
        <w:rPr>
          <w:rFonts w:hint="default" w:ascii="Times New Roman" w:hAnsi="Times New Roman" w:cs="Times New Roman"/>
          <w:color w:val="auto"/>
          <w:highlight w:val="none"/>
        </w:rPr>
      </w:pPr>
    </w:p>
    <w:p w14:paraId="0FD9D85E">
      <w:pPr>
        <w:pStyle w:val="18"/>
        <w:rPr>
          <w:rFonts w:hint="default" w:ascii="Times New Roman" w:hAnsi="Times New Roman" w:cs="Times New Roman"/>
          <w:color w:val="auto"/>
          <w:highlight w:val="none"/>
        </w:rPr>
      </w:pPr>
    </w:p>
    <w:p w14:paraId="23B36D0A">
      <w:pPr>
        <w:pStyle w:val="18"/>
        <w:rPr>
          <w:rFonts w:hint="default" w:ascii="Times New Roman" w:hAnsi="Times New Roman" w:cs="Times New Roman"/>
          <w:color w:val="auto"/>
          <w:highlight w:val="none"/>
        </w:rPr>
      </w:pPr>
    </w:p>
    <w:p w14:paraId="5547E995">
      <w:pPr>
        <w:pStyle w:val="18"/>
        <w:rPr>
          <w:rFonts w:hint="default" w:ascii="Times New Roman" w:hAnsi="Times New Roman" w:cs="Times New Roman"/>
          <w:color w:val="auto"/>
          <w:highlight w:val="none"/>
        </w:rPr>
      </w:pPr>
    </w:p>
    <w:p w14:paraId="1DAC9990">
      <w:pPr>
        <w:pStyle w:val="18"/>
        <w:rPr>
          <w:rFonts w:hint="default" w:ascii="Times New Roman" w:hAnsi="Times New Roman" w:cs="Times New Roman"/>
          <w:color w:val="auto"/>
          <w:highlight w:val="none"/>
        </w:rPr>
      </w:pPr>
    </w:p>
    <w:p w14:paraId="30D0AA15">
      <w:pPr>
        <w:pStyle w:val="18"/>
        <w:rPr>
          <w:rFonts w:hint="default" w:ascii="Times New Roman" w:hAnsi="Times New Roman" w:cs="Times New Roman"/>
          <w:color w:val="auto"/>
          <w:highlight w:val="none"/>
        </w:rPr>
      </w:pPr>
    </w:p>
    <w:p w14:paraId="4857B485">
      <w:pPr>
        <w:pStyle w:val="18"/>
        <w:rPr>
          <w:rFonts w:hint="default" w:ascii="Times New Roman" w:hAnsi="Times New Roman" w:cs="Times New Roman"/>
          <w:color w:val="auto"/>
          <w:highlight w:val="none"/>
        </w:rPr>
      </w:pPr>
    </w:p>
    <w:p w14:paraId="32E12076">
      <w:pPr>
        <w:pStyle w:val="18"/>
        <w:rPr>
          <w:rFonts w:hint="default" w:ascii="Times New Roman" w:hAnsi="Times New Roman" w:cs="Times New Roman"/>
          <w:color w:val="auto"/>
          <w:highlight w:val="none"/>
        </w:rPr>
      </w:pPr>
    </w:p>
    <w:p w14:paraId="787D4D20">
      <w:pPr>
        <w:pStyle w:val="18"/>
        <w:rPr>
          <w:rFonts w:hint="default" w:ascii="Times New Roman" w:hAnsi="Times New Roman" w:cs="Times New Roman"/>
          <w:color w:val="auto"/>
          <w:highlight w:val="none"/>
        </w:rPr>
      </w:pPr>
    </w:p>
    <w:p w14:paraId="6549CDB9">
      <w:pPr>
        <w:pStyle w:val="18"/>
        <w:rPr>
          <w:rFonts w:hint="default" w:ascii="Times New Roman" w:hAnsi="Times New Roman" w:cs="Times New Roman"/>
          <w:color w:val="auto"/>
          <w:highlight w:val="none"/>
        </w:rPr>
      </w:pPr>
    </w:p>
    <w:p w14:paraId="406CAAC8">
      <w:pPr>
        <w:spacing w:line="480" w:lineRule="auto"/>
        <w:rPr>
          <w:rFonts w:hint="default" w:ascii="Times New Roman" w:hAnsi="Times New Roman" w:cs="Times New Roman"/>
          <w:color w:val="auto"/>
          <w:sz w:val="30"/>
          <w:szCs w:val="30"/>
          <w:highlight w:val="none"/>
        </w:rPr>
      </w:pPr>
    </w:p>
    <w:p w14:paraId="1928BE48">
      <w:pPr>
        <w:shd w:val="clear" w:color="auto" w:fill="FFFFFF"/>
        <w:spacing w:line="600" w:lineRule="exact"/>
        <w:jc w:val="center"/>
        <w:rPr>
          <w:rFonts w:hint="default" w:ascii="Times New Roman" w:hAnsi="Times New Roman" w:eastAsia="宋体" w:cs="Times New Roman"/>
          <w:b/>
          <w:color w:val="auto"/>
          <w:sz w:val="32"/>
          <w:szCs w:val="32"/>
          <w:highlight w:val="none"/>
        </w:rPr>
      </w:pPr>
      <w:bookmarkStart w:id="0" w:name="_Toc238907000"/>
      <w:r>
        <w:rPr>
          <w:rFonts w:hint="default" w:ascii="Times New Roman" w:hAnsi="Times New Roman" w:eastAsia="宋体" w:cs="Times New Roman"/>
          <w:b/>
          <w:bCs w:val="0"/>
          <w:color w:val="auto"/>
          <w:sz w:val="36"/>
          <w:szCs w:val="36"/>
          <w:highlight w:val="none"/>
        </w:rPr>
        <w:t xml:space="preserve">第一部分  </w:t>
      </w:r>
      <w:r>
        <w:rPr>
          <w:rFonts w:hint="default" w:ascii="Times New Roman" w:hAnsi="Times New Roman" w:eastAsia="宋体" w:cs="Times New Roman"/>
          <w:b/>
          <w:bCs w:val="0"/>
          <w:color w:val="auto"/>
          <w:sz w:val="36"/>
          <w:szCs w:val="36"/>
          <w:highlight w:val="none"/>
          <w:lang w:val="en-US" w:eastAsia="zh-CN"/>
        </w:rPr>
        <w:t xml:space="preserve"> 竞 价 </w:t>
      </w:r>
      <w:r>
        <w:rPr>
          <w:rFonts w:hint="default" w:ascii="Times New Roman" w:hAnsi="Times New Roman" w:eastAsia="宋体" w:cs="Times New Roman"/>
          <w:b/>
          <w:bCs w:val="0"/>
          <w:color w:val="auto"/>
          <w:sz w:val="36"/>
          <w:szCs w:val="36"/>
          <w:highlight w:val="none"/>
        </w:rPr>
        <w:t>邀</w:t>
      </w:r>
      <w:r>
        <w:rPr>
          <w:rFonts w:hint="default" w:ascii="Times New Roman" w:hAnsi="Times New Roman" w:eastAsia="宋体" w:cs="Times New Roman"/>
          <w:b/>
          <w:bCs w:val="0"/>
          <w:color w:val="auto"/>
          <w:sz w:val="36"/>
          <w:szCs w:val="36"/>
          <w:highlight w:val="none"/>
          <w:lang w:val="en-US" w:eastAsia="zh-CN"/>
        </w:rPr>
        <w:t xml:space="preserve"> </w:t>
      </w:r>
      <w:r>
        <w:rPr>
          <w:rFonts w:hint="default" w:ascii="Times New Roman" w:hAnsi="Times New Roman" w:eastAsia="宋体" w:cs="Times New Roman"/>
          <w:b/>
          <w:bCs w:val="0"/>
          <w:color w:val="auto"/>
          <w:sz w:val="36"/>
          <w:szCs w:val="36"/>
          <w:highlight w:val="none"/>
        </w:rPr>
        <w:t>请</w:t>
      </w:r>
      <w:r>
        <w:rPr>
          <w:rFonts w:hint="default" w:ascii="Times New Roman" w:hAnsi="Times New Roman" w:eastAsia="宋体" w:cs="Times New Roman"/>
          <w:b/>
          <w:bCs w:val="0"/>
          <w:color w:val="auto"/>
          <w:sz w:val="36"/>
          <w:szCs w:val="36"/>
          <w:highlight w:val="none"/>
          <w:lang w:val="en-US" w:eastAsia="zh-CN"/>
        </w:rPr>
        <w:t xml:space="preserve"> 函</w:t>
      </w:r>
    </w:p>
    <w:p w14:paraId="2D591F50">
      <w:pPr>
        <w:shd w:val="clear" w:color="auto" w:fill="FFFFFF"/>
        <w:spacing w:line="600" w:lineRule="exact"/>
        <w:rPr>
          <w:rFonts w:hint="default" w:ascii="Times New Roman" w:hAnsi="Times New Roman" w:eastAsia="宋体" w:cs="Times New Roman"/>
          <w:b/>
          <w:color w:val="auto"/>
          <w:sz w:val="32"/>
          <w:szCs w:val="32"/>
          <w:highlight w:val="none"/>
        </w:rPr>
      </w:pPr>
      <w:r>
        <w:rPr>
          <w:rFonts w:hint="default" w:ascii="Times New Roman" w:hAnsi="Times New Roman" w:eastAsia="宋体" w:cs="Times New Roman"/>
          <w:b/>
          <w:color w:val="auto"/>
          <w:sz w:val="32"/>
          <w:szCs w:val="32"/>
          <w:highlight w:val="none"/>
        </w:rPr>
        <w:t>一、项目名称</w:t>
      </w:r>
    </w:p>
    <w:p w14:paraId="65B1180B">
      <w:pPr>
        <w:autoSpaceDE w:val="0"/>
        <w:autoSpaceDN w:val="0"/>
        <w:adjustRightInd w:val="0"/>
        <w:spacing w:line="600" w:lineRule="exact"/>
        <w:ind w:firstLine="640" w:firstLineChars="200"/>
        <w:jc w:val="both"/>
        <w:rPr>
          <w:rFonts w:hint="default" w:ascii="Times New Roman" w:hAnsi="Times New Roman" w:eastAsia="仿宋" w:cs="Times New Roman"/>
          <w:color w:val="auto"/>
          <w:sz w:val="32"/>
          <w:szCs w:val="32"/>
          <w:highlight w:val="none"/>
          <w:u w:val="none"/>
          <w:lang w:val="en-US" w:eastAsia="zh-CN" w:bidi="ar-SA"/>
        </w:rPr>
      </w:pPr>
      <w:r>
        <w:rPr>
          <w:rFonts w:hint="default" w:ascii="Times New Roman" w:hAnsi="Times New Roman" w:eastAsia="仿宋" w:cs="Times New Roman"/>
          <w:color w:val="auto"/>
          <w:sz w:val="32"/>
          <w:szCs w:val="32"/>
          <w:highlight w:val="none"/>
          <w:u w:val="none"/>
          <w:lang w:val="en-US" w:eastAsia="zh-CN" w:bidi="ar-SA"/>
        </w:rPr>
        <w:t>海口市红城湖公园养护项目灾后监控、照明系统（维修、更换）服务</w:t>
      </w:r>
    </w:p>
    <w:p w14:paraId="13048C88">
      <w:pPr>
        <w:numPr>
          <w:ilvl w:val="0"/>
          <w:numId w:val="0"/>
        </w:numPr>
        <w:autoSpaceDE w:val="0"/>
        <w:autoSpaceDN w:val="0"/>
        <w:adjustRightInd w:val="0"/>
        <w:spacing w:line="600" w:lineRule="exact"/>
        <w:jc w:val="both"/>
        <w:rPr>
          <w:rFonts w:hint="default" w:ascii="Times New Roman" w:hAnsi="Times New Roman" w:eastAsia="宋体" w:cs="Times New Roman"/>
          <w:b/>
          <w:color w:val="auto"/>
          <w:sz w:val="32"/>
          <w:szCs w:val="32"/>
          <w:highlight w:val="none"/>
          <w:lang w:val="en-US" w:eastAsia="zh-CN"/>
        </w:rPr>
      </w:pPr>
      <w:r>
        <w:rPr>
          <w:rFonts w:hint="default" w:ascii="Times New Roman" w:hAnsi="Times New Roman" w:eastAsia="宋体" w:cs="Times New Roman"/>
          <w:b/>
          <w:color w:val="auto"/>
          <w:sz w:val="32"/>
          <w:szCs w:val="32"/>
          <w:highlight w:val="none"/>
          <w:lang w:val="en-US" w:eastAsia="zh-CN"/>
        </w:rPr>
        <w:t>二、项目概况</w:t>
      </w:r>
    </w:p>
    <w:p w14:paraId="40497EE4">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ind w:left="0" w:right="0" w:firstLine="0"/>
        <w:jc w:val="left"/>
        <w:rPr>
          <w:rFonts w:hint="default" w:ascii="Times New Roman" w:hAnsi="Times New Roman" w:eastAsia="宋体" w:cs="Times New Roman"/>
          <w:b/>
          <w:color w:val="auto"/>
          <w:sz w:val="32"/>
          <w:szCs w:val="32"/>
          <w:highlight w:val="none"/>
          <w:lang w:val="en-US" w:eastAsia="zh-CN"/>
        </w:rPr>
      </w:pPr>
      <w:r>
        <w:rPr>
          <w:rFonts w:hint="default" w:ascii="Times New Roman" w:hAnsi="Times New Roman" w:eastAsia="宋体" w:cs="Times New Roman"/>
          <w:b/>
          <w:color w:val="auto"/>
          <w:sz w:val="32"/>
          <w:szCs w:val="32"/>
          <w:highlight w:val="none"/>
          <w:lang w:val="en-US" w:eastAsia="zh-CN"/>
        </w:rPr>
        <w:t xml:space="preserve">    </w:t>
      </w:r>
      <w:r>
        <w:rPr>
          <w:rFonts w:hint="eastAsia" w:ascii="仿宋" w:hAnsi="仿宋" w:eastAsia="仿宋" w:cs="仿宋"/>
          <w:b w:val="0"/>
          <w:color w:val="auto"/>
          <w:sz w:val="32"/>
          <w:szCs w:val="32"/>
          <w:highlight w:val="none"/>
          <w:u w:val="none"/>
          <w:lang w:val="en-US" w:eastAsia="zh-CN"/>
        </w:rPr>
        <w:t>该项目位于海口市红城湖公园,该项目主要建设内容为对</w:t>
      </w:r>
      <w:r>
        <w:rPr>
          <w:rFonts w:hint="eastAsia" w:ascii="仿宋" w:hAnsi="仿宋" w:eastAsia="仿宋" w:cs="仿宋"/>
          <w:i w:val="0"/>
          <w:iCs w:val="0"/>
          <w:caps w:val="0"/>
          <w:color w:val="333333"/>
          <w:spacing w:val="0"/>
          <w:sz w:val="32"/>
          <w:szCs w:val="32"/>
          <w:shd w:val="clear" w:fill="FFFFFF"/>
        </w:rPr>
        <w:t>海口市红城湖公园监控、照明系统</w:t>
      </w:r>
      <w:r>
        <w:rPr>
          <w:rFonts w:hint="eastAsia" w:ascii="仿宋" w:hAnsi="仿宋" w:eastAsia="仿宋" w:cs="仿宋"/>
          <w:i w:val="0"/>
          <w:iCs w:val="0"/>
          <w:caps w:val="0"/>
          <w:color w:val="333333"/>
          <w:spacing w:val="0"/>
          <w:sz w:val="32"/>
          <w:szCs w:val="32"/>
          <w:shd w:val="clear" w:fill="FFFFFF"/>
          <w:lang w:val="en-US" w:eastAsia="zh-CN"/>
        </w:rPr>
        <w:t>进行</w:t>
      </w:r>
      <w:r>
        <w:rPr>
          <w:rFonts w:hint="eastAsia" w:ascii="仿宋" w:hAnsi="仿宋" w:eastAsia="仿宋" w:cs="仿宋"/>
          <w:i w:val="0"/>
          <w:iCs w:val="0"/>
          <w:caps w:val="0"/>
          <w:color w:val="333333"/>
          <w:spacing w:val="0"/>
          <w:sz w:val="32"/>
          <w:szCs w:val="32"/>
          <w:shd w:val="clear" w:fill="FFFFFF"/>
        </w:rPr>
        <w:t>维修</w:t>
      </w:r>
      <w:r>
        <w:rPr>
          <w:rFonts w:hint="eastAsia" w:ascii="仿宋" w:hAnsi="仿宋" w:eastAsia="仿宋" w:cs="仿宋"/>
          <w:i w:val="0"/>
          <w:iCs w:val="0"/>
          <w:caps w:val="0"/>
          <w:color w:val="333333"/>
          <w:spacing w:val="0"/>
          <w:sz w:val="32"/>
          <w:szCs w:val="32"/>
          <w:shd w:val="clear" w:fill="FFFFFF"/>
          <w:lang w:val="en-US" w:eastAsia="zh-CN"/>
        </w:rPr>
        <w:t>及</w:t>
      </w:r>
      <w:r>
        <w:rPr>
          <w:rFonts w:hint="eastAsia" w:ascii="仿宋" w:hAnsi="仿宋" w:eastAsia="仿宋" w:cs="仿宋"/>
          <w:i w:val="0"/>
          <w:iCs w:val="0"/>
          <w:caps w:val="0"/>
          <w:color w:val="333333"/>
          <w:spacing w:val="0"/>
          <w:sz w:val="32"/>
          <w:szCs w:val="32"/>
          <w:shd w:val="clear" w:fill="FFFFFF"/>
        </w:rPr>
        <w:t>更换</w:t>
      </w:r>
      <w:r>
        <w:rPr>
          <w:rFonts w:hint="eastAsia" w:ascii="仿宋" w:hAnsi="仿宋" w:eastAsia="仿宋" w:cs="仿宋"/>
          <w:i w:val="0"/>
          <w:iCs w:val="0"/>
          <w:caps w:val="0"/>
          <w:color w:val="333333"/>
          <w:spacing w:val="0"/>
          <w:sz w:val="32"/>
          <w:szCs w:val="32"/>
          <w:shd w:val="clear" w:fill="FFFFFF"/>
          <w:lang w:eastAsia="zh-CN"/>
        </w:rPr>
        <w:t>。</w:t>
      </w:r>
    </w:p>
    <w:p w14:paraId="4658789F">
      <w:pPr>
        <w:keepNext w:val="0"/>
        <w:keepLines w:val="0"/>
        <w:pageBreakBefore w:val="0"/>
        <w:numPr>
          <w:ilvl w:val="0"/>
          <w:numId w:val="0"/>
        </w:numPr>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宋体" w:cs="Times New Roman"/>
          <w:b/>
          <w:color w:val="auto"/>
          <w:sz w:val="32"/>
          <w:szCs w:val="32"/>
          <w:highlight w:val="none"/>
          <w:lang w:val="en-US" w:eastAsia="zh-CN"/>
        </w:rPr>
      </w:pPr>
      <w:r>
        <w:rPr>
          <w:rFonts w:hint="default" w:ascii="Times New Roman" w:hAnsi="Times New Roman" w:eastAsia="宋体" w:cs="Times New Roman"/>
          <w:b/>
          <w:color w:val="auto"/>
          <w:sz w:val="32"/>
          <w:szCs w:val="32"/>
          <w:highlight w:val="none"/>
          <w:lang w:val="en-US" w:eastAsia="zh-CN"/>
        </w:rPr>
        <w:t>三、取费标准及报价要求</w:t>
      </w:r>
    </w:p>
    <w:p w14:paraId="2FA0A84A">
      <w:pPr>
        <w:keepNext w:val="0"/>
        <w:keepLines w:val="0"/>
        <w:pageBreakBefore w:val="0"/>
        <w:widowControl/>
        <w:kinsoku/>
        <w:wordWrap/>
        <w:overflowPunct/>
        <w:topLinePunct w:val="0"/>
        <w:autoSpaceDE w:val="0"/>
        <w:autoSpaceDN w:val="0"/>
        <w:bidi w:val="0"/>
        <w:adjustRightInd w:val="0"/>
        <w:snapToGrid/>
        <w:spacing w:line="580" w:lineRule="exact"/>
        <w:ind w:firstLine="640" w:firstLineChars="200"/>
        <w:jc w:val="both"/>
        <w:textAlignment w:val="auto"/>
        <w:rPr>
          <w:rFonts w:hint="eastAsia" w:ascii="仿宋" w:hAnsi="仿宋" w:eastAsia="仿宋" w:cs="仿宋"/>
          <w:color w:val="000000"/>
          <w:sz w:val="32"/>
          <w:szCs w:val="32"/>
          <w:highlight w:val="none"/>
          <w:u w:val="none"/>
          <w:lang w:val="en-US" w:eastAsia="zh-CN" w:bidi="ar-SA"/>
        </w:rPr>
      </w:pPr>
      <w:r>
        <w:rPr>
          <w:rFonts w:hint="eastAsia" w:ascii="仿宋" w:hAnsi="仿宋" w:eastAsia="仿宋" w:cs="仿宋"/>
          <w:color w:val="000000"/>
          <w:sz w:val="32"/>
          <w:szCs w:val="32"/>
          <w:highlight w:val="none"/>
          <w:u w:val="none"/>
          <w:lang w:val="en-US" w:eastAsia="zh-CN" w:bidi="ar-SA"/>
        </w:rPr>
        <w:t>（一）本次采购控制价为381916.82元，最终以实际数量乘以成交单价结算</w:t>
      </w:r>
      <w:r>
        <w:rPr>
          <w:rFonts w:hint="eastAsia" w:ascii="仿宋" w:hAnsi="仿宋" w:eastAsia="仿宋" w:cs="仿宋"/>
          <w:color w:val="auto"/>
          <w:sz w:val="32"/>
          <w:szCs w:val="32"/>
          <w:highlight w:val="none"/>
          <w:lang w:val="en-US" w:eastAsia="zh-CN"/>
        </w:rPr>
        <w:t>。</w:t>
      </w:r>
    </w:p>
    <w:p w14:paraId="250E1AB7">
      <w:pPr>
        <w:keepNext w:val="0"/>
        <w:keepLines w:val="0"/>
        <w:pageBreakBefore w:val="0"/>
        <w:widowControl/>
        <w:kinsoku/>
        <w:wordWrap/>
        <w:overflowPunct/>
        <w:topLinePunct w:val="0"/>
        <w:autoSpaceDE w:val="0"/>
        <w:autoSpaceDN w:val="0"/>
        <w:bidi w:val="0"/>
        <w:adjustRightInd w:val="0"/>
        <w:snapToGrid/>
        <w:spacing w:line="580" w:lineRule="exact"/>
        <w:ind w:firstLine="640" w:firstLineChars="200"/>
        <w:jc w:val="both"/>
        <w:textAlignment w:val="auto"/>
        <w:rPr>
          <w:rFonts w:hint="eastAsia" w:ascii="仿宋" w:hAnsi="仿宋" w:eastAsia="仿宋" w:cs="仿宋"/>
          <w:color w:val="000000"/>
          <w:sz w:val="32"/>
          <w:szCs w:val="32"/>
          <w:highlight w:val="none"/>
          <w:u w:val="none"/>
          <w:lang w:val="en-US" w:eastAsia="zh-CN" w:bidi="ar-SA"/>
        </w:rPr>
      </w:pPr>
      <w:r>
        <w:rPr>
          <w:rFonts w:hint="eastAsia" w:ascii="仿宋" w:hAnsi="仿宋" w:eastAsia="仿宋" w:cs="仿宋"/>
          <w:color w:val="000000"/>
          <w:sz w:val="32"/>
          <w:szCs w:val="32"/>
          <w:highlight w:val="none"/>
          <w:u w:val="none"/>
          <w:lang w:val="en-US" w:eastAsia="zh-CN" w:bidi="ar-SA"/>
        </w:rPr>
        <w:t>（二）报价金额＜381916.82元为有效报价，报价金额≥381916.82元为无效报价</w:t>
      </w:r>
      <w:r>
        <w:rPr>
          <w:rFonts w:hint="eastAsia" w:ascii="仿宋" w:hAnsi="仿宋" w:eastAsia="仿宋" w:cs="仿宋"/>
          <w:color w:val="auto"/>
          <w:sz w:val="30"/>
          <w:szCs w:val="30"/>
          <w:highlight w:val="none"/>
          <w:u w:val="none"/>
          <w:lang w:val="en-US" w:eastAsia="zh-CN" w:bidi="ar-SA"/>
        </w:rPr>
        <w:t>，每项报价单价和报价总价不得高于控制单价和控制总价，且各项报价下浮率一致，有任意一项下浮率不一致的均作为无效投标处理</w:t>
      </w:r>
      <w:r>
        <w:rPr>
          <w:rFonts w:hint="eastAsia" w:ascii="仿宋" w:hAnsi="仿宋" w:eastAsia="仿宋" w:cs="仿宋"/>
          <w:color w:val="000000"/>
          <w:sz w:val="32"/>
          <w:szCs w:val="32"/>
          <w:highlight w:val="none"/>
          <w:u w:val="none"/>
          <w:lang w:val="en-US" w:eastAsia="zh-CN" w:bidi="ar-SA"/>
        </w:rPr>
        <w:t>。</w:t>
      </w:r>
    </w:p>
    <w:tbl>
      <w:tblPr>
        <w:tblStyle w:val="30"/>
        <w:tblpPr w:leftFromText="180" w:rightFromText="180" w:vertAnchor="text" w:horzAnchor="page" w:tblpXSpec="center" w:tblpY="598"/>
        <w:tblOverlap w:val="never"/>
        <w:tblW w:w="100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3"/>
        <w:gridCol w:w="3570"/>
        <w:gridCol w:w="1058"/>
        <w:gridCol w:w="758"/>
        <w:gridCol w:w="932"/>
        <w:gridCol w:w="1531"/>
        <w:gridCol w:w="1526"/>
      </w:tblGrid>
      <w:tr w14:paraId="31BF0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0048"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A2EE0">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海口市红城湖公园养护项目灾后监控、照明</w:t>
            </w:r>
            <w:r>
              <w:rPr>
                <w:rFonts w:hint="eastAsia" w:asciiTheme="minorEastAsia" w:hAnsiTheme="minorEastAsia" w:cstheme="minorEastAsia"/>
                <w:b/>
                <w:bCs/>
                <w:i w:val="0"/>
                <w:iCs w:val="0"/>
                <w:color w:val="000000"/>
                <w:kern w:val="0"/>
                <w:sz w:val="21"/>
                <w:szCs w:val="21"/>
                <w:highlight w:val="none"/>
                <w:u w:val="none"/>
                <w:lang w:val="en-US" w:eastAsia="zh-CN" w:bidi="ar"/>
              </w:rPr>
              <w:t>系统（维修、更换）</w:t>
            </w: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服务</w:t>
            </w:r>
            <w:r>
              <w:rPr>
                <w:rFonts w:hint="eastAsia" w:asciiTheme="minorEastAsia" w:hAnsiTheme="minorEastAsia" w:cstheme="minorEastAsia"/>
                <w:b/>
                <w:bCs/>
                <w:i w:val="0"/>
                <w:iCs w:val="0"/>
                <w:color w:val="000000"/>
                <w:kern w:val="0"/>
                <w:sz w:val="21"/>
                <w:szCs w:val="21"/>
                <w:highlight w:val="none"/>
                <w:u w:val="none"/>
                <w:lang w:val="en-US" w:eastAsia="zh-CN" w:bidi="ar"/>
              </w:rPr>
              <w:t>控制价清单</w:t>
            </w:r>
          </w:p>
        </w:tc>
      </w:tr>
      <w:tr w14:paraId="1AEA4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048"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B157E">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监控系统：</w:t>
            </w:r>
          </w:p>
        </w:tc>
      </w:tr>
      <w:tr w14:paraId="54BB2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CF2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序号</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128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名称</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627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损坏数量</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912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维修</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29D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更换</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16197">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维修控制单价（元）</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CF448">
            <w:pPr>
              <w:keepNext w:val="0"/>
              <w:keepLines w:val="0"/>
              <w:widowControl/>
              <w:suppressLineNumbers w:val="0"/>
              <w:jc w:val="center"/>
              <w:textAlignment w:val="center"/>
              <w:rPr>
                <w:rFonts w:hint="default" w:asciiTheme="minorEastAsia" w:hAnsi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更换控制单价（元）</w:t>
            </w:r>
          </w:p>
        </w:tc>
      </w:tr>
      <w:tr w14:paraId="12613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294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0E5B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红外枪式摄像机IPC232L-IR3-PF-D-DT</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3EB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cstheme="minorEastAsia"/>
                <w:i w:val="0"/>
                <w:iCs w:val="0"/>
                <w:color w:val="auto"/>
                <w:kern w:val="0"/>
                <w:sz w:val="21"/>
                <w:szCs w:val="21"/>
                <w:highlight w:val="none"/>
                <w:u w:val="none"/>
                <w:lang w:val="en-US" w:eastAsia="zh-CN" w:bidi="ar"/>
              </w:rPr>
              <w:t>127台</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7FA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EFA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cstheme="minorEastAsia"/>
                <w:i w:val="0"/>
                <w:iCs w:val="0"/>
                <w:color w:val="auto"/>
                <w:kern w:val="0"/>
                <w:sz w:val="21"/>
                <w:szCs w:val="21"/>
                <w:highlight w:val="none"/>
                <w:u w:val="none"/>
                <w:lang w:val="en-US" w:eastAsia="zh-CN" w:bidi="ar"/>
              </w:rPr>
              <w:t>127台</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A1682">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7138F">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462.5</w:t>
            </w:r>
          </w:p>
        </w:tc>
      </w:tr>
      <w:tr w14:paraId="5119B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F65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6033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红外智能球机IPC622SR-X22HU-DT</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4D5E3">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sz w:val="21"/>
                <w:szCs w:val="21"/>
                <w:highlight w:val="none"/>
                <w:u w:val="none"/>
                <w:lang w:val="en-US"/>
              </w:rPr>
            </w:pPr>
            <w:r>
              <w:rPr>
                <w:rFonts w:hint="eastAsia" w:asciiTheme="minorEastAsia" w:hAnsiTheme="minorEastAsia" w:cstheme="minorEastAsia"/>
                <w:i w:val="0"/>
                <w:iCs w:val="0"/>
                <w:color w:val="auto"/>
                <w:kern w:val="0"/>
                <w:sz w:val="21"/>
                <w:szCs w:val="21"/>
                <w:highlight w:val="none"/>
                <w:u w:val="none"/>
                <w:lang w:val="en-US" w:eastAsia="zh-CN" w:bidi="ar"/>
              </w:rPr>
              <w:t>4台</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F88D3">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2台</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B7A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r>
              <w:rPr>
                <w:rFonts w:hint="eastAsia" w:asciiTheme="minorEastAsia" w:hAnsiTheme="minorEastAsia" w:cstheme="minorEastAsia"/>
                <w:i w:val="0"/>
                <w:iCs w:val="0"/>
                <w:color w:val="auto"/>
                <w:kern w:val="0"/>
                <w:sz w:val="21"/>
                <w:szCs w:val="21"/>
                <w:highlight w:val="none"/>
                <w:u w:val="none"/>
                <w:lang w:val="en-US" w:eastAsia="zh-CN" w:bidi="ar"/>
              </w:rPr>
              <w:t>台</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0899A">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375</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4A9FB">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3500</w:t>
            </w:r>
          </w:p>
        </w:tc>
      </w:tr>
      <w:tr w14:paraId="03A07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6E7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65E8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8口POE交换机</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92D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r>
              <w:rPr>
                <w:rFonts w:hint="eastAsia" w:asciiTheme="minorEastAsia" w:hAnsiTheme="minorEastAsia" w:cstheme="minorEastAsia"/>
                <w:i w:val="0"/>
                <w:iCs w:val="0"/>
                <w:color w:val="auto"/>
                <w:kern w:val="0"/>
                <w:sz w:val="21"/>
                <w:szCs w:val="21"/>
                <w:highlight w:val="none"/>
                <w:u w:val="none"/>
                <w:lang w:val="en-US" w:eastAsia="zh-CN" w:bidi="ar"/>
              </w:rPr>
              <w:t>6</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台</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90E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F85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r>
              <w:rPr>
                <w:rFonts w:hint="eastAsia" w:asciiTheme="minorEastAsia" w:hAnsiTheme="minorEastAsia" w:cstheme="minorEastAsia"/>
                <w:i w:val="0"/>
                <w:iCs w:val="0"/>
                <w:color w:val="auto"/>
                <w:kern w:val="0"/>
                <w:sz w:val="21"/>
                <w:szCs w:val="21"/>
                <w:highlight w:val="none"/>
                <w:u w:val="none"/>
                <w:lang w:val="en-US" w:eastAsia="zh-CN" w:bidi="ar"/>
              </w:rPr>
              <w:t>6</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台</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6AB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AE9C0">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508.75</w:t>
            </w:r>
          </w:p>
        </w:tc>
      </w:tr>
      <w:tr w14:paraId="38B15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D3E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ECB3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光收发器</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28A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8套</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3BF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64E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8套</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C84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85FCF">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225</w:t>
            </w:r>
          </w:p>
        </w:tc>
      </w:tr>
      <w:tr w14:paraId="6EC0D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BD5AD">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highlight w:val="none"/>
                <w:u w:val="none"/>
                <w:lang w:val="en-US"/>
              </w:rPr>
            </w:pPr>
            <w:r>
              <w:rPr>
                <w:rFonts w:hint="eastAsia" w:asciiTheme="minorEastAsia" w:hAnsiTheme="minorEastAsia" w:cstheme="minorEastAsia"/>
                <w:i w:val="0"/>
                <w:iCs w:val="0"/>
                <w:color w:val="000000"/>
                <w:kern w:val="0"/>
                <w:sz w:val="21"/>
                <w:szCs w:val="21"/>
                <w:highlight w:val="none"/>
                <w:u w:val="none"/>
                <w:lang w:val="en-US" w:eastAsia="zh-CN" w:bidi="ar"/>
              </w:rPr>
              <w:t>5</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55EA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24口核心交换机(H3C)</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981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2</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台</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D68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2</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台</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B39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F9EFA">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500</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58D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r>
      <w:tr w14:paraId="5F05D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8A61C">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highlight w:val="none"/>
                <w:u w:val="none"/>
                <w:lang w:val="en-US"/>
              </w:rPr>
            </w:pPr>
            <w:r>
              <w:rPr>
                <w:rFonts w:hint="eastAsia" w:asciiTheme="minorEastAsia" w:hAnsiTheme="minorEastAsia" w:cstheme="minorEastAsia"/>
                <w:i w:val="0"/>
                <w:iCs w:val="0"/>
                <w:color w:val="000000"/>
                <w:kern w:val="0"/>
                <w:sz w:val="21"/>
                <w:szCs w:val="21"/>
                <w:highlight w:val="none"/>
                <w:u w:val="none"/>
                <w:lang w:val="en-US" w:eastAsia="zh-CN" w:bidi="ar"/>
              </w:rPr>
              <w:t>6</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1649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高清解码VMS-B200-A16</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C94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1台</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2B1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1台</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0E1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C2294">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1500</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8E4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r>
      <w:tr w14:paraId="5AFE1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993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7</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CB8B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r>
              <w:rPr>
                <w:rFonts w:hint="eastAsia" w:asciiTheme="minorEastAsia" w:hAnsiTheme="minorEastAsia" w:cstheme="minorEastAsia"/>
                <w:i w:val="0"/>
                <w:iCs w:val="0"/>
                <w:color w:val="000000"/>
                <w:kern w:val="0"/>
                <w:sz w:val="21"/>
                <w:szCs w:val="21"/>
                <w:highlight w:val="none"/>
                <w:u w:val="none"/>
                <w:lang w:val="en-US" w:eastAsia="zh-CN" w:bidi="ar"/>
              </w:rPr>
              <w:t>6</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寸液晶拼接单元(3.5mm拼缝)</w:t>
            </w:r>
            <w:r>
              <w:rPr>
                <w:rFonts w:hint="eastAsia" w:asciiTheme="minorEastAsia" w:hAnsiTheme="minorEastAsia" w:cstheme="minorEastAsia"/>
                <w:i w:val="0"/>
                <w:iCs w:val="0"/>
                <w:color w:val="000000"/>
                <w:kern w:val="0"/>
                <w:sz w:val="21"/>
                <w:szCs w:val="21"/>
                <w:highlight w:val="none"/>
                <w:u w:val="none"/>
                <w:lang w:val="en-US" w:eastAsia="zh-CN" w:bidi="ar"/>
              </w:rPr>
              <w:t xml:space="preserve"> </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FS-A049FUS-VF</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ADA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4</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台</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61A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4</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台</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37D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0F637">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1250</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28E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r>
      <w:tr w14:paraId="0E9F4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915A0">
            <w:pPr>
              <w:keepNext w:val="0"/>
              <w:keepLines w:val="0"/>
              <w:widowControl/>
              <w:suppressLineNumbers w:val="0"/>
              <w:jc w:val="center"/>
              <w:textAlignment w:val="center"/>
              <w:rPr>
                <w:rFonts w:hint="default" w:asciiTheme="minorEastAsia" w:hAnsi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8</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79DC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三联操作台</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FBA58">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1套</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B5D64">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1套</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05D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06415">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375</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13479">
            <w:pPr>
              <w:keepNext w:val="0"/>
              <w:keepLines w:val="0"/>
              <w:widowControl/>
              <w:suppressLineNumbers w:val="0"/>
              <w:jc w:val="center"/>
              <w:textAlignment w:val="center"/>
              <w:rPr>
                <w:rFonts w:hint="eastAsia" w:asciiTheme="minorEastAsia" w:hAnsiTheme="minorEastAsia" w:cstheme="minorEastAsia"/>
                <w:i w:val="0"/>
                <w:iCs w:val="0"/>
                <w:color w:val="FF0000"/>
                <w:kern w:val="0"/>
                <w:sz w:val="21"/>
                <w:szCs w:val="21"/>
                <w:highlight w:val="none"/>
                <w:u w:val="none"/>
                <w:lang w:val="en-US" w:eastAsia="zh-CN" w:bidi="ar"/>
              </w:rPr>
            </w:pPr>
          </w:p>
        </w:tc>
      </w:tr>
      <w:tr w14:paraId="2A2B7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2D178">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highlight w:val="none"/>
                <w:u w:val="none"/>
                <w:lang w:val="en-US"/>
              </w:rPr>
            </w:pPr>
            <w:r>
              <w:rPr>
                <w:rFonts w:hint="eastAsia" w:asciiTheme="minorEastAsia" w:hAnsiTheme="minorEastAsia" w:cstheme="minorEastAsia"/>
                <w:i w:val="0"/>
                <w:iCs w:val="0"/>
                <w:color w:val="000000"/>
                <w:kern w:val="0"/>
                <w:sz w:val="21"/>
                <w:szCs w:val="21"/>
                <w:highlight w:val="none"/>
                <w:u w:val="none"/>
                <w:lang w:val="en-US" w:eastAsia="zh-CN" w:bidi="ar"/>
              </w:rPr>
              <w:t>9</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ACBD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监控杆3.5米</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884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58</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根</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C8A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AF3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58</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根</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9A6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CCBC7">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850</w:t>
            </w:r>
          </w:p>
        </w:tc>
      </w:tr>
      <w:tr w14:paraId="26B20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0048"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C5BFD">
            <w:pPr>
              <w:keepNext w:val="0"/>
              <w:keepLines w:val="0"/>
              <w:widowControl/>
              <w:suppressLineNumbers w:val="0"/>
              <w:jc w:val="right"/>
              <w:textAlignment w:val="center"/>
              <w:rPr>
                <w:rFonts w:hint="default" w:asciiTheme="minorEastAsia" w:hAnsiTheme="minorEastAsia" w:eastAsiaTheme="minorEastAsia" w:cstheme="minorEastAsia"/>
                <w:b/>
                <w:bCs/>
                <w:i w:val="0"/>
                <w:iCs w:val="0"/>
                <w:color w:val="000000"/>
                <w:kern w:val="0"/>
                <w:sz w:val="21"/>
                <w:szCs w:val="21"/>
                <w:highlight w:val="none"/>
                <w:u w:val="none"/>
                <w:lang w:val="en-US" w:eastAsia="zh-CN" w:bidi="ar"/>
              </w:rPr>
            </w:pPr>
            <w:r>
              <w:rPr>
                <w:rFonts w:hint="eastAsia" w:asciiTheme="minorEastAsia" w:hAnsiTheme="minorEastAsia" w:cstheme="minorEastAsia"/>
                <w:b w:val="0"/>
                <w:bCs w:val="0"/>
                <w:i w:val="0"/>
                <w:iCs w:val="0"/>
                <w:color w:val="000000"/>
                <w:kern w:val="0"/>
                <w:sz w:val="21"/>
                <w:szCs w:val="21"/>
                <w:highlight w:val="none"/>
                <w:u w:val="none"/>
                <w:lang w:val="en-US" w:eastAsia="zh-CN" w:bidi="ar"/>
              </w:rPr>
              <w:t>小计：</w:t>
            </w:r>
            <w:r>
              <w:rPr>
                <w:rFonts w:hint="eastAsia" w:asciiTheme="minorEastAsia" w:hAnsiTheme="minorEastAsia" w:eastAsiaTheme="minorEastAsia" w:cstheme="minorEastAsia"/>
                <w:b w:val="0"/>
                <w:bCs w:val="0"/>
                <w:i w:val="0"/>
                <w:iCs w:val="0"/>
                <w:color w:val="000000"/>
                <w:kern w:val="0"/>
                <w:sz w:val="21"/>
                <w:szCs w:val="21"/>
                <w:highlight w:val="none"/>
                <w:u w:val="none"/>
                <w:lang w:val="en-US" w:eastAsia="zh-CN" w:bidi="ar"/>
              </w:rPr>
              <w:t>133602.5</w:t>
            </w:r>
            <w:r>
              <w:rPr>
                <w:rFonts w:hint="eastAsia" w:asciiTheme="minorEastAsia" w:hAnsiTheme="minorEastAsia" w:cstheme="minorEastAsia"/>
                <w:b w:val="0"/>
                <w:bCs w:val="0"/>
                <w:i w:val="0"/>
                <w:iCs w:val="0"/>
                <w:color w:val="000000"/>
                <w:kern w:val="0"/>
                <w:sz w:val="21"/>
                <w:szCs w:val="21"/>
                <w:highlight w:val="none"/>
                <w:u w:val="none"/>
                <w:lang w:val="en-US" w:eastAsia="zh-CN" w:bidi="ar"/>
              </w:rPr>
              <w:t>元</w:t>
            </w:r>
          </w:p>
        </w:tc>
      </w:tr>
      <w:tr w14:paraId="6C328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0048"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47035">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照明系统：</w:t>
            </w:r>
          </w:p>
        </w:tc>
      </w:tr>
      <w:tr w14:paraId="722FC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D4B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序号</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BAD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名称</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379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损坏</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数量</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D03DE">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维修</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C98E1">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更换</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7AE85">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维修控制单价（元）</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00DA8">
            <w:pPr>
              <w:keepNext w:val="0"/>
              <w:keepLines w:val="0"/>
              <w:widowControl/>
              <w:suppressLineNumbers w:val="0"/>
              <w:jc w:val="center"/>
              <w:textAlignment w:val="center"/>
              <w:rPr>
                <w:rFonts w:hint="default" w:asciiTheme="minorEastAsia" w:hAnsi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更换控制单价（元）</w:t>
            </w:r>
          </w:p>
        </w:tc>
      </w:tr>
      <w:tr w14:paraId="7CC6E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600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644E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半埋地射树灯220V LED 30W 3000K</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3637D">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highlight w:val="none"/>
                <w:u w:val="none"/>
                <w:lang w:val="en-US"/>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20</w:t>
            </w:r>
            <w:r>
              <w:rPr>
                <w:rFonts w:hint="eastAsia" w:asciiTheme="minorEastAsia" w:hAnsiTheme="minorEastAsia" w:cstheme="minorEastAsia"/>
                <w:i w:val="0"/>
                <w:iCs w:val="0"/>
                <w:color w:val="000000"/>
                <w:kern w:val="0"/>
                <w:sz w:val="21"/>
                <w:szCs w:val="21"/>
                <w:highlight w:val="none"/>
                <w:u w:val="none"/>
                <w:lang w:val="en-US" w:eastAsia="zh-CN" w:bidi="ar"/>
              </w:rPr>
              <w:t>3套</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605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14216">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203套</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E35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7F461">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195.4</w:t>
            </w:r>
          </w:p>
        </w:tc>
      </w:tr>
      <w:tr w14:paraId="4CB8C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25D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FEA2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草坪灯220V LED 8W 4500K</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CB413">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highlight w:val="none"/>
                <w:u w:val="none"/>
                <w:lang w:val="en-US"/>
              </w:rPr>
            </w:pPr>
            <w:r>
              <w:rPr>
                <w:rFonts w:hint="eastAsia" w:asciiTheme="minorEastAsia" w:hAnsiTheme="minorEastAsia" w:cstheme="minorEastAsia"/>
                <w:i w:val="0"/>
                <w:iCs w:val="0"/>
                <w:color w:val="000000"/>
                <w:kern w:val="0"/>
                <w:sz w:val="21"/>
                <w:szCs w:val="21"/>
                <w:highlight w:val="none"/>
                <w:u w:val="none"/>
                <w:lang w:val="en-US" w:eastAsia="zh-CN" w:bidi="ar"/>
              </w:rPr>
              <w:t>72套</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CD0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E7017">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72套</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F08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44A7E">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195.4</w:t>
            </w:r>
          </w:p>
        </w:tc>
      </w:tr>
      <w:tr w14:paraId="31C8A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DA7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137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投光灯220V LED 20W 2200K-2400K</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2F3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5盏</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AD8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6A1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5</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盏</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3E8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319FF">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195.4</w:t>
            </w:r>
          </w:p>
        </w:tc>
      </w:tr>
      <w:tr w14:paraId="19F8D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379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4</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5A25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投影灯220V LED 40W3000K+彩色图案</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18D7D">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highlight w:val="none"/>
                <w:u w:val="none"/>
                <w:lang w:val="en-US"/>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w:t>
            </w:r>
            <w:r>
              <w:rPr>
                <w:rFonts w:hint="eastAsia" w:asciiTheme="minorEastAsia" w:hAnsiTheme="minorEastAsia" w:cstheme="minorEastAsia"/>
                <w:i w:val="0"/>
                <w:iCs w:val="0"/>
                <w:color w:val="000000"/>
                <w:kern w:val="0"/>
                <w:sz w:val="21"/>
                <w:szCs w:val="21"/>
                <w:highlight w:val="none"/>
                <w:u w:val="none"/>
                <w:lang w:val="en-US" w:eastAsia="zh-CN" w:bidi="ar"/>
              </w:rPr>
              <w:t>盏</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D6E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32B4C">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w:t>
            </w:r>
            <w:r>
              <w:rPr>
                <w:rFonts w:hint="eastAsia" w:asciiTheme="minorEastAsia" w:hAnsiTheme="minorEastAsia" w:cstheme="minorEastAsia"/>
                <w:i w:val="0"/>
                <w:iCs w:val="0"/>
                <w:color w:val="000000"/>
                <w:kern w:val="0"/>
                <w:sz w:val="21"/>
                <w:szCs w:val="21"/>
                <w:highlight w:val="none"/>
                <w:u w:val="none"/>
                <w:lang w:val="en-US" w:eastAsia="zh-CN" w:bidi="ar"/>
              </w:rPr>
              <w:t>盏</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8DA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AC17A">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341.95</w:t>
            </w:r>
          </w:p>
        </w:tc>
      </w:tr>
      <w:tr w14:paraId="6B7BF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92A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5</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901E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埋地侧光灯24V 5W LED 3000K</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44A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383</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盏</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4E9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FF9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383</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盏</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87B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729F3">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87.93</w:t>
            </w:r>
          </w:p>
        </w:tc>
      </w:tr>
      <w:tr w14:paraId="75C3E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3BA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6</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D09A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庭院灯220V LED60W白光(4500K)总高5米</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74187">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highlight w:val="none"/>
                <w:u w:val="none"/>
                <w:lang w:val="en-US"/>
              </w:rPr>
            </w:pPr>
            <w:r>
              <w:rPr>
                <w:rFonts w:hint="eastAsia" w:asciiTheme="minorEastAsia" w:hAnsiTheme="minorEastAsia" w:cstheme="minorEastAsia"/>
                <w:i w:val="0"/>
                <w:iCs w:val="0"/>
                <w:color w:val="000000"/>
                <w:kern w:val="0"/>
                <w:sz w:val="21"/>
                <w:szCs w:val="21"/>
                <w:highlight w:val="none"/>
                <w:u w:val="none"/>
                <w:lang w:val="en-US" w:eastAsia="zh-CN" w:bidi="ar"/>
              </w:rPr>
              <w:t>91套</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EB9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F700B">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91套</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C61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4499D">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1172.4</w:t>
            </w:r>
          </w:p>
        </w:tc>
      </w:tr>
      <w:tr w14:paraId="79AF8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C3D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7</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1F0A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LED灯带24V LED 5W/米3000K</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40C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1400</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米</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5E0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490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1400</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米</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4CE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A1A15">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29.31</w:t>
            </w:r>
          </w:p>
        </w:tc>
      </w:tr>
      <w:tr w14:paraId="00969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88C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8</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E528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台阶灯24V 5W LED 3000K</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82862">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highlight w:val="none"/>
                <w:u w:val="none"/>
                <w:lang w:val="en-US"/>
              </w:rPr>
            </w:pPr>
            <w:r>
              <w:rPr>
                <w:rFonts w:hint="eastAsia" w:asciiTheme="minorEastAsia" w:hAnsiTheme="minorEastAsia" w:cstheme="minorEastAsia"/>
                <w:i w:val="0"/>
                <w:iCs w:val="0"/>
                <w:color w:val="000000"/>
                <w:kern w:val="0"/>
                <w:sz w:val="21"/>
                <w:szCs w:val="21"/>
                <w:highlight w:val="none"/>
                <w:u w:val="none"/>
                <w:lang w:val="en-US" w:eastAsia="zh-CN" w:bidi="ar"/>
              </w:rPr>
              <w:t>43套</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E30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D17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43套</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634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CBEB6">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87.93</w:t>
            </w:r>
          </w:p>
        </w:tc>
      </w:tr>
      <w:tr w14:paraId="7A9D7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F38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9</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DF07A">
            <w:pPr>
              <w:widowControl/>
              <w:jc w:val="left"/>
              <w:rPr>
                <w:rFonts w:hint="eastAsia" w:eastAsia="宋体" w:asciiTheme="minorEastAsia" w:hAnsiTheme="minorEastAsia" w:cstheme="minorEastAsia"/>
                <w:i w:val="0"/>
                <w:iCs w:val="0"/>
                <w:color w:val="000000"/>
                <w:sz w:val="21"/>
                <w:szCs w:val="21"/>
                <w:highlight w:val="none"/>
                <w:u w:val="none"/>
                <w:lang w:eastAsia="zh-CN"/>
              </w:rPr>
            </w:pPr>
            <w:r>
              <w:rPr>
                <w:rFonts w:hint="eastAsia" w:ascii="宋体" w:hAnsi="宋体" w:eastAsia="宋体" w:cs="宋体"/>
                <w:color w:val="000000"/>
                <w:kern w:val="0"/>
                <w:szCs w:val="21"/>
                <w:highlight w:val="none"/>
              </w:rPr>
              <w:t>断路器空开</w:t>
            </w: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lang w:val="en-US" w:eastAsia="zh-CN"/>
              </w:rPr>
              <w:t>配电柜内</w:t>
            </w:r>
            <w:r>
              <w:rPr>
                <w:rFonts w:hint="eastAsia" w:ascii="宋体" w:hAnsi="宋体" w:eastAsia="宋体" w:cs="宋体"/>
                <w:color w:val="000000"/>
                <w:kern w:val="0"/>
                <w:szCs w:val="21"/>
                <w:highlight w:val="none"/>
                <w:lang w:eastAsia="zh-CN"/>
              </w:rPr>
              <w:t>）</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32766">
            <w:pPr>
              <w:widowControl/>
              <w:jc w:val="center"/>
              <w:rPr>
                <w:rFonts w:hint="eastAsia" w:eastAsia="宋体" w:asciiTheme="minorEastAsia" w:hAnsiTheme="minorEastAsia" w:cstheme="minorEastAsia"/>
                <w:i w:val="0"/>
                <w:iCs w:val="0"/>
                <w:color w:val="000000"/>
                <w:sz w:val="21"/>
                <w:szCs w:val="21"/>
                <w:highlight w:val="none"/>
                <w:u w:val="none"/>
                <w:lang w:val="en-US" w:eastAsia="zh-CN"/>
              </w:rPr>
            </w:pPr>
            <w:r>
              <w:rPr>
                <w:rFonts w:hint="eastAsia" w:ascii="宋体" w:hAnsi="宋体" w:eastAsia="宋体" w:cs="宋体"/>
                <w:color w:val="000000"/>
                <w:kern w:val="0"/>
                <w:szCs w:val="21"/>
                <w:highlight w:val="none"/>
              </w:rPr>
              <w:t>3</w:t>
            </w:r>
            <w:r>
              <w:rPr>
                <w:rFonts w:hint="eastAsia" w:ascii="宋体" w:hAnsi="宋体" w:eastAsia="宋体" w:cs="宋体"/>
                <w:color w:val="000000"/>
                <w:kern w:val="0"/>
                <w:szCs w:val="21"/>
                <w:highlight w:val="none"/>
                <w:lang w:val="en-US" w:eastAsia="zh-CN"/>
              </w:rPr>
              <w:t>个</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60A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FE79B">
            <w:pPr>
              <w:widowControl/>
              <w:jc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3</w:t>
            </w:r>
            <w:r>
              <w:rPr>
                <w:rFonts w:hint="eastAsia" w:ascii="宋体" w:hAnsi="宋体" w:eastAsia="宋体" w:cs="宋体"/>
                <w:color w:val="000000"/>
                <w:kern w:val="0"/>
                <w:szCs w:val="21"/>
                <w:highlight w:val="none"/>
                <w:lang w:val="en-US" w:eastAsia="zh-CN"/>
              </w:rPr>
              <w:t>个</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7B1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93645">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341.95</w:t>
            </w:r>
          </w:p>
        </w:tc>
      </w:tr>
      <w:tr w14:paraId="65DEC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A58C3">
            <w:pPr>
              <w:keepNext w:val="0"/>
              <w:keepLines w:val="0"/>
              <w:widowControl/>
              <w:suppressLineNumbers w:val="0"/>
              <w:jc w:val="center"/>
              <w:textAlignment w:val="center"/>
              <w:rPr>
                <w:rFonts w:hint="default" w:asciiTheme="minorEastAsia" w:hAnsi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10</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C989D">
            <w:pPr>
              <w:widowControl/>
              <w:jc w:val="left"/>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空气开关</w:t>
            </w: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lang w:val="en-US" w:eastAsia="zh-CN"/>
              </w:rPr>
              <w:t>配电柜内</w:t>
            </w:r>
            <w:r>
              <w:rPr>
                <w:rFonts w:hint="eastAsia" w:ascii="宋体" w:hAnsi="宋体" w:eastAsia="宋体" w:cs="宋体"/>
                <w:color w:val="000000"/>
                <w:kern w:val="0"/>
                <w:szCs w:val="21"/>
                <w:highlight w:val="none"/>
                <w:lang w:eastAsia="zh-CN"/>
              </w:rPr>
              <w:t>）</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5F7D6">
            <w:pPr>
              <w:widowControl/>
              <w:jc w:val="center"/>
              <w:rPr>
                <w:rFonts w:hint="eastAsia" w:eastAsia="宋体" w:asciiTheme="minorEastAsia" w:hAnsi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8</w:t>
            </w:r>
            <w:r>
              <w:rPr>
                <w:rFonts w:hint="eastAsia" w:ascii="宋体" w:hAnsi="宋体" w:eastAsia="宋体" w:cs="宋体"/>
                <w:color w:val="000000"/>
                <w:kern w:val="0"/>
                <w:szCs w:val="21"/>
                <w:highlight w:val="none"/>
                <w:lang w:val="en-US" w:eastAsia="zh-CN"/>
              </w:rPr>
              <w:t>个</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8AA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82A2E">
            <w:pPr>
              <w:widowControl/>
              <w:jc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8</w:t>
            </w:r>
            <w:r>
              <w:rPr>
                <w:rFonts w:hint="eastAsia" w:ascii="宋体" w:hAnsi="宋体" w:eastAsia="宋体" w:cs="宋体"/>
                <w:color w:val="000000"/>
                <w:kern w:val="0"/>
                <w:szCs w:val="21"/>
                <w:highlight w:val="none"/>
                <w:lang w:val="en-US" w:eastAsia="zh-CN"/>
              </w:rPr>
              <w:t>个</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93C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F48F2">
            <w:pPr>
              <w:keepNext w:val="0"/>
              <w:keepLines w:val="0"/>
              <w:widowControl/>
              <w:suppressLineNumbers w:val="0"/>
              <w:jc w:val="center"/>
              <w:textAlignment w:val="center"/>
              <w:rPr>
                <w:rFonts w:hint="default" w:asciiTheme="minorEastAsia" w:hAnsi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127.01</w:t>
            </w:r>
          </w:p>
        </w:tc>
      </w:tr>
      <w:tr w14:paraId="56BD2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AD728">
            <w:pPr>
              <w:keepNext w:val="0"/>
              <w:keepLines w:val="0"/>
              <w:widowControl/>
              <w:suppressLineNumbers w:val="0"/>
              <w:jc w:val="center"/>
              <w:textAlignment w:val="center"/>
              <w:rPr>
                <w:rFonts w:hint="default" w:asciiTheme="minorEastAsia" w:hAnsi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11</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F54C3">
            <w:pPr>
              <w:widowControl/>
              <w:jc w:val="left"/>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交流接触器</w:t>
            </w: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lang w:val="en-US" w:eastAsia="zh-CN"/>
              </w:rPr>
              <w:t>配电柜内</w:t>
            </w:r>
            <w:r>
              <w:rPr>
                <w:rFonts w:hint="eastAsia" w:ascii="宋体" w:hAnsi="宋体" w:eastAsia="宋体" w:cs="宋体"/>
                <w:color w:val="000000"/>
                <w:kern w:val="0"/>
                <w:szCs w:val="21"/>
                <w:highlight w:val="none"/>
                <w:lang w:eastAsia="zh-CN"/>
              </w:rPr>
              <w:t>）</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AE494">
            <w:pPr>
              <w:widowControl/>
              <w:jc w:val="center"/>
              <w:rPr>
                <w:rFonts w:hint="eastAsia" w:eastAsia="宋体" w:asciiTheme="minorEastAsia" w:hAnsi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18</w:t>
            </w:r>
            <w:r>
              <w:rPr>
                <w:rFonts w:hint="eastAsia" w:ascii="宋体" w:hAnsi="宋体" w:eastAsia="宋体" w:cs="宋体"/>
                <w:color w:val="000000"/>
                <w:kern w:val="0"/>
                <w:szCs w:val="21"/>
                <w:highlight w:val="none"/>
                <w:lang w:val="en-US" w:eastAsia="zh-CN"/>
              </w:rPr>
              <w:t>个</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C2E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D1334">
            <w:pPr>
              <w:widowControl/>
              <w:jc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18</w:t>
            </w:r>
            <w:r>
              <w:rPr>
                <w:rFonts w:hint="eastAsia" w:ascii="宋体" w:hAnsi="宋体" w:eastAsia="宋体" w:cs="宋体"/>
                <w:color w:val="000000"/>
                <w:kern w:val="0"/>
                <w:szCs w:val="21"/>
                <w:highlight w:val="none"/>
                <w:lang w:val="en-US" w:eastAsia="zh-CN"/>
              </w:rPr>
              <w:t>个</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DDE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1BB67">
            <w:pPr>
              <w:keepNext w:val="0"/>
              <w:keepLines w:val="0"/>
              <w:widowControl/>
              <w:suppressLineNumbers w:val="0"/>
              <w:jc w:val="center"/>
              <w:textAlignment w:val="center"/>
              <w:rPr>
                <w:rFonts w:hint="default" w:asciiTheme="minorEastAsia" w:hAnsi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97.7</w:t>
            </w:r>
          </w:p>
        </w:tc>
      </w:tr>
      <w:tr w14:paraId="15878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66171">
            <w:pPr>
              <w:keepNext w:val="0"/>
              <w:keepLines w:val="0"/>
              <w:widowControl/>
              <w:suppressLineNumbers w:val="0"/>
              <w:jc w:val="center"/>
              <w:textAlignment w:val="center"/>
              <w:rPr>
                <w:rFonts w:hint="default" w:asciiTheme="minorEastAsia" w:hAnsi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12</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04308">
            <w:pPr>
              <w:widowControl/>
              <w:jc w:val="left"/>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时控开关</w:t>
            </w: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lang w:val="en-US" w:eastAsia="zh-CN"/>
              </w:rPr>
              <w:t>配电柜内</w:t>
            </w:r>
            <w:r>
              <w:rPr>
                <w:rFonts w:hint="eastAsia" w:ascii="宋体" w:hAnsi="宋体" w:eastAsia="宋体" w:cs="宋体"/>
                <w:color w:val="000000"/>
                <w:kern w:val="0"/>
                <w:szCs w:val="21"/>
                <w:highlight w:val="none"/>
                <w:lang w:eastAsia="zh-CN"/>
              </w:rPr>
              <w:t>）</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25C6E">
            <w:pPr>
              <w:widowControl/>
              <w:jc w:val="center"/>
              <w:rPr>
                <w:rFonts w:hint="eastAsia" w:eastAsia="宋体" w:asciiTheme="minorEastAsia" w:hAnsi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13</w:t>
            </w:r>
            <w:r>
              <w:rPr>
                <w:rFonts w:hint="eastAsia" w:ascii="宋体" w:hAnsi="宋体" w:eastAsia="宋体" w:cs="宋体"/>
                <w:color w:val="000000"/>
                <w:kern w:val="0"/>
                <w:szCs w:val="21"/>
                <w:highlight w:val="none"/>
                <w:lang w:val="en-US" w:eastAsia="zh-CN"/>
              </w:rPr>
              <w:t>个</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7EE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1F97F">
            <w:pPr>
              <w:widowControl/>
              <w:jc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13</w:t>
            </w:r>
            <w:r>
              <w:rPr>
                <w:rFonts w:hint="eastAsia" w:ascii="宋体" w:hAnsi="宋体" w:eastAsia="宋体" w:cs="宋体"/>
                <w:color w:val="000000"/>
                <w:kern w:val="0"/>
                <w:szCs w:val="21"/>
                <w:highlight w:val="none"/>
                <w:lang w:val="en-US" w:eastAsia="zh-CN"/>
              </w:rPr>
              <w:t>个</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B2F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59080">
            <w:pPr>
              <w:keepNext w:val="0"/>
              <w:keepLines w:val="0"/>
              <w:widowControl/>
              <w:suppressLineNumbers w:val="0"/>
              <w:jc w:val="center"/>
              <w:textAlignment w:val="center"/>
              <w:rPr>
                <w:rFonts w:hint="eastAsia" w:asciiTheme="minorEastAsia" w:hAnsi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127.01</w:t>
            </w:r>
          </w:p>
        </w:tc>
      </w:tr>
      <w:tr w14:paraId="38E12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33067">
            <w:pPr>
              <w:keepNext w:val="0"/>
              <w:keepLines w:val="0"/>
              <w:widowControl/>
              <w:suppressLineNumbers w:val="0"/>
              <w:jc w:val="center"/>
              <w:textAlignment w:val="center"/>
              <w:rPr>
                <w:rFonts w:hint="default" w:asciiTheme="minorEastAsia" w:hAnsi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13</w:t>
            </w:r>
          </w:p>
        </w:tc>
        <w:tc>
          <w:tcPr>
            <w:tcW w:w="3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BE1B9">
            <w:pPr>
              <w:widowControl/>
              <w:jc w:val="left"/>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漏电保护开关</w:t>
            </w: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lang w:val="en-US" w:eastAsia="zh-CN"/>
              </w:rPr>
              <w:t>配电柜内</w:t>
            </w:r>
            <w:r>
              <w:rPr>
                <w:rFonts w:hint="eastAsia" w:ascii="宋体" w:hAnsi="宋体" w:eastAsia="宋体" w:cs="宋体"/>
                <w:color w:val="000000"/>
                <w:kern w:val="0"/>
                <w:szCs w:val="21"/>
                <w:highlight w:val="none"/>
                <w:lang w:eastAsia="zh-CN"/>
              </w:rPr>
              <w:t>）</w:t>
            </w:r>
          </w:p>
        </w:tc>
        <w:tc>
          <w:tcPr>
            <w:tcW w:w="1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A52BF">
            <w:pPr>
              <w:widowControl/>
              <w:jc w:val="center"/>
              <w:rPr>
                <w:rFonts w:hint="eastAsia" w:eastAsia="宋体" w:asciiTheme="minorEastAsia" w:hAnsi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18</w:t>
            </w:r>
            <w:r>
              <w:rPr>
                <w:rFonts w:hint="eastAsia" w:ascii="宋体" w:hAnsi="宋体" w:eastAsia="宋体" w:cs="宋体"/>
                <w:color w:val="000000"/>
                <w:kern w:val="0"/>
                <w:szCs w:val="21"/>
                <w:highlight w:val="none"/>
                <w:lang w:val="en-US" w:eastAsia="zh-CN"/>
              </w:rPr>
              <w:t>个</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0EE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FB359">
            <w:pPr>
              <w:widowControl/>
              <w:jc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18</w:t>
            </w:r>
            <w:r>
              <w:rPr>
                <w:rFonts w:hint="eastAsia" w:ascii="宋体" w:hAnsi="宋体" w:eastAsia="宋体" w:cs="宋体"/>
                <w:color w:val="000000"/>
                <w:kern w:val="0"/>
                <w:szCs w:val="21"/>
                <w:highlight w:val="none"/>
                <w:lang w:val="en-US" w:eastAsia="zh-CN"/>
              </w:rPr>
              <w:t>个</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D45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C50AA">
            <w:pPr>
              <w:keepNext w:val="0"/>
              <w:keepLines w:val="0"/>
              <w:widowControl/>
              <w:suppressLineNumbers w:val="0"/>
              <w:jc w:val="center"/>
              <w:textAlignment w:val="center"/>
              <w:rPr>
                <w:rFonts w:hint="eastAsia" w:asciiTheme="minorEastAsia" w:hAnsi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127.01</w:t>
            </w:r>
          </w:p>
        </w:tc>
      </w:tr>
      <w:tr w14:paraId="616B0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10048"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8737F">
            <w:pPr>
              <w:keepNext w:val="0"/>
              <w:keepLines w:val="0"/>
              <w:widowControl/>
              <w:suppressLineNumbers w:val="0"/>
              <w:jc w:val="right"/>
              <w:textAlignment w:val="center"/>
              <w:rPr>
                <w:rFonts w:hint="default" w:asciiTheme="minorEastAsia" w:hAnsiTheme="minorEastAsia" w:cstheme="minorEastAsia"/>
                <w:i w:val="0"/>
                <w:iCs w:val="0"/>
                <w:color w:val="auto"/>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小计：248314.32元</w:t>
            </w:r>
          </w:p>
        </w:tc>
      </w:tr>
      <w:tr w14:paraId="026BC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10048"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D4D7B">
            <w:pPr>
              <w:keepNext w:val="0"/>
              <w:keepLines w:val="0"/>
              <w:widowControl/>
              <w:suppressLineNumbers w:val="0"/>
              <w:jc w:val="right"/>
              <w:textAlignment w:val="center"/>
              <w:rPr>
                <w:rFonts w:hint="default" w:asciiTheme="minorEastAsia" w:hAnsiTheme="minorEastAsia" w:cstheme="minorEastAsia"/>
                <w:i w:val="0"/>
                <w:iCs w:val="0"/>
                <w:color w:val="auto"/>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合计：381916.82元</w:t>
            </w:r>
          </w:p>
        </w:tc>
      </w:tr>
    </w:tbl>
    <w:p w14:paraId="7D1C4729">
      <w:pPr>
        <w:pStyle w:val="37"/>
        <w:rPr>
          <w:rFonts w:hint="eastAsia"/>
          <w:lang w:val="en-US" w:eastAsia="zh-CN"/>
        </w:rPr>
      </w:pPr>
    </w:p>
    <w:p w14:paraId="46D3964E">
      <w:pPr>
        <w:keepNext w:val="0"/>
        <w:keepLines w:val="0"/>
        <w:pageBreakBefore w:val="0"/>
        <w:numPr>
          <w:ilvl w:val="0"/>
          <w:numId w:val="0"/>
        </w:numPr>
        <w:kinsoku/>
        <w:wordWrap/>
        <w:overflowPunct/>
        <w:topLinePunct w:val="0"/>
        <w:autoSpaceDE w:val="0"/>
        <w:autoSpaceDN w:val="0"/>
        <w:bidi w:val="0"/>
        <w:adjustRightInd w:val="0"/>
        <w:snapToGrid/>
        <w:spacing w:line="600" w:lineRule="exact"/>
        <w:textAlignment w:val="auto"/>
        <w:rPr>
          <w:rFonts w:hint="default" w:ascii="Times New Roman" w:hAnsi="Times New Roman" w:eastAsia="宋体" w:cs="Times New Roman"/>
          <w:b/>
          <w:color w:val="auto"/>
          <w:sz w:val="32"/>
          <w:szCs w:val="32"/>
          <w:highlight w:val="none"/>
          <w:lang w:val="en-US" w:eastAsia="zh-CN"/>
        </w:rPr>
      </w:pPr>
      <w:r>
        <w:rPr>
          <w:rFonts w:hint="default" w:ascii="Times New Roman" w:hAnsi="Times New Roman" w:eastAsia="宋体" w:cs="Times New Roman"/>
          <w:b/>
          <w:color w:val="auto"/>
          <w:sz w:val="32"/>
          <w:szCs w:val="32"/>
          <w:highlight w:val="none"/>
          <w:lang w:val="en-US" w:eastAsia="zh-CN"/>
        </w:rPr>
        <w:t>四、服务内容和服务标准</w:t>
      </w:r>
    </w:p>
    <w:p w14:paraId="75613703">
      <w:pPr>
        <w:autoSpaceDE w:val="0"/>
        <w:autoSpaceDN w:val="0"/>
        <w:adjustRightInd w:val="0"/>
        <w:spacing w:line="600" w:lineRule="exact"/>
        <w:ind w:firstLine="640" w:firstLineChars="200"/>
        <w:jc w:val="left"/>
        <w:rPr>
          <w:rFonts w:hint="eastAsia" w:ascii="仿宋" w:hAnsi="仿宋" w:eastAsia="仿宋" w:cs="仿宋"/>
          <w:color w:val="auto"/>
          <w:sz w:val="32"/>
          <w:szCs w:val="32"/>
          <w:highlight w:val="none"/>
          <w:u w:val="none"/>
          <w:lang w:val="en-US" w:eastAsia="zh-CN" w:bidi="ar-SA"/>
        </w:rPr>
      </w:pPr>
      <w:r>
        <w:rPr>
          <w:rFonts w:hint="eastAsia" w:ascii="仿宋" w:hAnsi="仿宋" w:eastAsia="仿宋" w:cs="仿宋"/>
          <w:color w:val="auto"/>
          <w:sz w:val="32"/>
          <w:szCs w:val="32"/>
          <w:highlight w:val="none"/>
          <w:u w:val="none"/>
          <w:lang w:val="en-US" w:eastAsia="zh-CN" w:bidi="ar-SA"/>
        </w:rPr>
        <w:t>按要求开展本项目灾后监控、照明系统（维修、更换）服务,服务期限：</w:t>
      </w:r>
      <w:r>
        <w:rPr>
          <w:rFonts w:hint="eastAsia" w:ascii="仿宋" w:hAnsi="仿宋" w:eastAsia="仿宋" w:cs="仿宋"/>
          <w:b w:val="0"/>
          <w:bCs w:val="0"/>
          <w:color w:val="auto"/>
          <w:spacing w:val="0"/>
          <w:kern w:val="0"/>
          <w:sz w:val="32"/>
          <w:szCs w:val="32"/>
          <w:highlight w:val="none"/>
          <w:u w:val="none"/>
          <w:lang w:val="en-US" w:eastAsia="zh-CN" w:bidi="ar-SA"/>
        </w:rPr>
        <w:t>自合同签订之日起一个月。</w:t>
      </w:r>
    </w:p>
    <w:p w14:paraId="7E3B61D9">
      <w:pPr>
        <w:numPr>
          <w:ilvl w:val="0"/>
          <w:numId w:val="0"/>
        </w:numPr>
        <w:autoSpaceDE w:val="0"/>
        <w:autoSpaceDN w:val="0"/>
        <w:adjustRightInd w:val="0"/>
        <w:spacing w:line="600" w:lineRule="exact"/>
        <w:rPr>
          <w:rFonts w:hint="default" w:ascii="Times New Roman" w:hAnsi="Times New Roman" w:eastAsia="宋体" w:cs="Times New Roman"/>
          <w:b/>
          <w:color w:val="auto"/>
          <w:sz w:val="32"/>
          <w:szCs w:val="32"/>
          <w:highlight w:val="none"/>
          <w:lang w:val="en-US" w:eastAsia="zh-CN"/>
        </w:rPr>
      </w:pPr>
      <w:r>
        <w:rPr>
          <w:rFonts w:hint="default" w:ascii="Times New Roman" w:hAnsi="Times New Roman" w:eastAsia="宋体" w:cs="Times New Roman"/>
          <w:b/>
          <w:color w:val="auto"/>
          <w:sz w:val="32"/>
          <w:szCs w:val="32"/>
          <w:highlight w:val="none"/>
          <w:lang w:val="en-US" w:eastAsia="zh-CN"/>
        </w:rPr>
        <w:t>五、相关要求</w:t>
      </w:r>
    </w:p>
    <w:p w14:paraId="71FDD958">
      <w:pPr>
        <w:autoSpaceDE w:val="0"/>
        <w:autoSpaceDN w:val="0"/>
        <w:adjustRightInd w:val="0"/>
        <w:spacing w:line="600" w:lineRule="exact"/>
        <w:ind w:firstLine="640" w:firstLineChars="200"/>
        <w:rPr>
          <w:rFonts w:hint="eastAsia" w:ascii="仿宋" w:hAnsi="仿宋" w:eastAsia="仿宋" w:cs="仿宋"/>
          <w:color w:val="auto"/>
          <w:sz w:val="32"/>
          <w:szCs w:val="32"/>
          <w:highlight w:val="none"/>
          <w:lang w:val="en-US" w:eastAsia="zh-CN" w:bidi="ar-SA"/>
        </w:rPr>
      </w:pPr>
      <w:r>
        <w:rPr>
          <w:rFonts w:hint="eastAsia" w:ascii="仿宋" w:hAnsi="仿宋" w:eastAsia="仿宋" w:cs="仿宋"/>
          <w:color w:val="auto"/>
          <w:sz w:val="32"/>
          <w:szCs w:val="32"/>
          <w:highlight w:val="none"/>
        </w:rPr>
        <w:t>（一）</w:t>
      </w:r>
      <w:r>
        <w:rPr>
          <w:rFonts w:hint="eastAsia" w:ascii="仿宋" w:hAnsi="仿宋" w:eastAsia="仿宋" w:cs="仿宋"/>
          <w:color w:val="auto"/>
          <w:sz w:val="32"/>
          <w:szCs w:val="32"/>
          <w:highlight w:val="none"/>
          <w:lang w:val="en-US" w:eastAsia="zh-CN"/>
        </w:rPr>
        <w:t>采用最低评标价法评标，各合格供应商在控制价的基础上进行下浮报价，报价最低者即为本次服务成交供应商。</w:t>
      </w:r>
    </w:p>
    <w:p w14:paraId="09CEC5F8">
      <w:pPr>
        <w:autoSpaceDE w:val="0"/>
        <w:autoSpaceDN w:val="0"/>
        <w:adjustRightInd w:val="0"/>
        <w:spacing w:line="600" w:lineRule="exact"/>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二</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响应</w:t>
      </w:r>
      <w:r>
        <w:rPr>
          <w:rFonts w:hint="eastAsia" w:ascii="仿宋" w:hAnsi="仿宋" w:eastAsia="仿宋" w:cs="仿宋"/>
          <w:color w:val="auto"/>
          <w:sz w:val="32"/>
          <w:szCs w:val="32"/>
          <w:highlight w:val="none"/>
        </w:rPr>
        <w:t>报价包含税费等一切相关费用。</w:t>
      </w:r>
    </w:p>
    <w:p w14:paraId="4B753D28">
      <w:pPr>
        <w:numPr>
          <w:ilvl w:val="0"/>
          <w:numId w:val="0"/>
        </w:numPr>
        <w:autoSpaceDE w:val="0"/>
        <w:autoSpaceDN w:val="0"/>
        <w:adjustRightInd w:val="0"/>
        <w:spacing w:line="600" w:lineRule="exact"/>
        <w:ind w:firstLine="0" w:firstLineChars="0"/>
        <w:rPr>
          <w:rFonts w:hint="default" w:ascii="Times New Roman" w:hAnsi="Times New Roman" w:eastAsia="宋体" w:cs="Times New Roman"/>
          <w:b/>
          <w:color w:val="auto"/>
          <w:sz w:val="32"/>
          <w:szCs w:val="32"/>
          <w:highlight w:val="none"/>
          <w:lang w:val="en-US" w:eastAsia="zh-CN"/>
        </w:rPr>
      </w:pPr>
      <w:r>
        <w:rPr>
          <w:rFonts w:hint="default" w:ascii="Times New Roman" w:hAnsi="Times New Roman" w:eastAsia="宋体" w:cs="Times New Roman"/>
          <w:b/>
          <w:color w:val="auto"/>
          <w:sz w:val="32"/>
          <w:szCs w:val="32"/>
          <w:highlight w:val="none"/>
          <w:lang w:val="en-US" w:eastAsia="zh-CN"/>
        </w:rPr>
        <w:t>六、</w:t>
      </w:r>
      <w:bookmarkStart w:id="1" w:name="_Toc385920341"/>
      <w:r>
        <w:rPr>
          <w:rFonts w:hint="default" w:ascii="Times New Roman" w:hAnsi="Times New Roman" w:eastAsia="宋体" w:cs="Times New Roman"/>
          <w:b/>
          <w:color w:val="auto"/>
          <w:sz w:val="32"/>
          <w:szCs w:val="32"/>
          <w:highlight w:val="none"/>
          <w:lang w:val="en-US" w:eastAsia="zh-CN"/>
        </w:rPr>
        <w:t>响应报名</w:t>
      </w:r>
      <w:bookmarkEnd w:id="1"/>
    </w:p>
    <w:p w14:paraId="595D46B3">
      <w:pPr>
        <w:shd w:val="clear" w:color="auto" w:fill="auto"/>
        <w:autoSpaceDE w:val="0"/>
        <w:autoSpaceDN w:val="0"/>
        <w:adjustRightInd w:val="0"/>
        <w:spacing w:line="600" w:lineRule="exact"/>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（一）</w:t>
      </w:r>
      <w:r>
        <w:rPr>
          <w:rFonts w:hint="eastAsia" w:ascii="仿宋" w:hAnsi="仿宋" w:eastAsia="仿宋" w:cs="仿宋"/>
          <w:color w:val="auto"/>
          <w:sz w:val="32"/>
          <w:szCs w:val="32"/>
          <w:highlight w:val="none"/>
          <w:lang w:val="en-US" w:eastAsia="zh-CN"/>
        </w:rPr>
        <w:t>供应商</w:t>
      </w:r>
      <w:r>
        <w:rPr>
          <w:rFonts w:hint="eastAsia" w:ascii="仿宋" w:hAnsi="仿宋" w:eastAsia="仿宋" w:cs="仿宋"/>
          <w:color w:val="auto"/>
          <w:sz w:val="32"/>
          <w:szCs w:val="32"/>
          <w:highlight w:val="none"/>
        </w:rPr>
        <w:t>根据</w:t>
      </w:r>
      <w:r>
        <w:rPr>
          <w:rFonts w:hint="eastAsia" w:ascii="仿宋" w:hAnsi="仿宋" w:eastAsia="仿宋" w:cs="仿宋"/>
          <w:color w:val="auto"/>
          <w:sz w:val="32"/>
          <w:szCs w:val="32"/>
          <w:highlight w:val="none"/>
          <w:lang w:val="en-US" w:eastAsia="zh-CN"/>
        </w:rPr>
        <w:t>采购</w:t>
      </w:r>
      <w:r>
        <w:rPr>
          <w:rFonts w:hint="eastAsia" w:ascii="仿宋" w:hAnsi="仿宋" w:eastAsia="仿宋" w:cs="仿宋"/>
          <w:color w:val="auto"/>
          <w:sz w:val="32"/>
          <w:szCs w:val="32"/>
          <w:highlight w:val="none"/>
        </w:rPr>
        <w:t>文件要求提供详细报价。</w:t>
      </w:r>
      <w:bookmarkStart w:id="42" w:name="_GoBack"/>
      <w:bookmarkEnd w:id="42"/>
    </w:p>
    <w:p w14:paraId="48E7A2D6">
      <w:pPr>
        <w:keepNext w:val="0"/>
        <w:keepLines w:val="0"/>
        <w:pageBreakBefore w:val="0"/>
        <w:widowControl/>
        <w:numPr>
          <w:ilvl w:val="0"/>
          <w:numId w:val="0"/>
        </w:numPr>
        <w:kinsoku/>
        <w:wordWrap/>
        <w:overflowPunct/>
        <w:topLinePunct w:val="0"/>
        <w:autoSpaceDE w:val="0"/>
        <w:autoSpaceDN w:val="0"/>
        <w:bidi w:val="0"/>
        <w:adjustRightInd w:val="0"/>
        <w:snapToGrid/>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（二）该</w:t>
      </w:r>
      <w:bookmarkStart w:id="2" w:name="_Toc385920343"/>
      <w:r>
        <w:rPr>
          <w:rFonts w:hint="eastAsia" w:ascii="仿宋" w:hAnsi="仿宋" w:eastAsia="仿宋" w:cs="仿宋"/>
          <w:color w:val="auto"/>
          <w:sz w:val="32"/>
          <w:szCs w:val="32"/>
          <w:highlight w:val="none"/>
        </w:rPr>
        <w:t>项目定于</w:t>
      </w:r>
      <w:r>
        <w:rPr>
          <w:rFonts w:hint="eastAsia" w:ascii="仿宋" w:hAnsi="仿宋" w:eastAsia="仿宋" w:cs="仿宋"/>
          <w:color w:val="auto"/>
          <w:sz w:val="32"/>
          <w:szCs w:val="32"/>
          <w:highlight w:val="none"/>
          <w:u w:val="none"/>
          <w:lang w:val="en-US" w:eastAsia="zh-CN"/>
        </w:rPr>
        <w:t>2025</w:t>
      </w:r>
      <w:r>
        <w:rPr>
          <w:rFonts w:hint="eastAsia" w:ascii="仿宋" w:hAnsi="仿宋" w:eastAsia="仿宋" w:cs="仿宋"/>
          <w:color w:val="auto"/>
          <w:sz w:val="32"/>
          <w:szCs w:val="32"/>
          <w:highlight w:val="none"/>
          <w:u w:val="none"/>
        </w:rPr>
        <w:t>年</w:t>
      </w:r>
      <w:r>
        <w:rPr>
          <w:rFonts w:hint="eastAsia" w:ascii="仿宋" w:hAnsi="仿宋" w:eastAsia="仿宋" w:cs="仿宋"/>
          <w:color w:val="auto"/>
          <w:sz w:val="32"/>
          <w:szCs w:val="32"/>
          <w:highlight w:val="none"/>
          <w:u w:val="none"/>
          <w:lang w:val="en-US" w:eastAsia="zh-CN"/>
        </w:rPr>
        <w:t>1</w:t>
      </w:r>
      <w:r>
        <w:rPr>
          <w:rFonts w:hint="eastAsia" w:ascii="仿宋" w:hAnsi="仿宋" w:eastAsia="仿宋" w:cs="仿宋"/>
          <w:color w:val="auto"/>
          <w:sz w:val="32"/>
          <w:szCs w:val="32"/>
          <w:highlight w:val="none"/>
          <w:u w:val="none"/>
        </w:rPr>
        <w:t>月</w:t>
      </w:r>
      <w:r>
        <w:rPr>
          <w:rFonts w:hint="eastAsia" w:ascii="仿宋" w:hAnsi="仿宋" w:eastAsia="仿宋" w:cs="仿宋"/>
          <w:color w:val="auto"/>
          <w:sz w:val="32"/>
          <w:szCs w:val="32"/>
          <w:highlight w:val="none"/>
          <w:u w:val="none"/>
          <w:lang w:val="en-US" w:eastAsia="zh-CN"/>
        </w:rPr>
        <w:t>14</w:t>
      </w:r>
      <w:r>
        <w:rPr>
          <w:rFonts w:hint="eastAsia" w:ascii="仿宋" w:hAnsi="仿宋" w:eastAsia="仿宋" w:cs="仿宋"/>
          <w:color w:val="auto"/>
          <w:sz w:val="32"/>
          <w:szCs w:val="32"/>
          <w:highlight w:val="none"/>
          <w:u w:val="none"/>
        </w:rPr>
        <w:t>日</w:t>
      </w:r>
      <w:r>
        <w:rPr>
          <w:rFonts w:hint="eastAsia" w:ascii="仿宋" w:hAnsi="仿宋" w:eastAsia="仿宋" w:cs="仿宋"/>
          <w:color w:val="auto"/>
          <w:sz w:val="32"/>
          <w:szCs w:val="32"/>
          <w:highlight w:val="none"/>
          <w:u w:val="none"/>
          <w:lang w:val="en-US" w:eastAsia="zh-CN"/>
        </w:rPr>
        <w:t>9:30</w:t>
      </w:r>
      <w:r>
        <w:rPr>
          <w:rFonts w:hint="eastAsia" w:ascii="仿宋" w:hAnsi="仿宋" w:eastAsia="仿宋" w:cs="仿宋"/>
          <w:color w:val="auto"/>
          <w:sz w:val="32"/>
          <w:szCs w:val="32"/>
          <w:highlight w:val="none"/>
        </w:rPr>
        <w:t>开标，</w:t>
      </w:r>
      <w:r>
        <w:rPr>
          <w:rFonts w:hint="eastAsia" w:ascii="仿宋" w:hAnsi="仿宋" w:eastAsia="仿宋" w:cs="仿宋"/>
          <w:color w:val="auto"/>
          <w:sz w:val="32"/>
          <w:szCs w:val="32"/>
          <w:highlight w:val="none"/>
          <w:lang w:val="en-US" w:eastAsia="zh-CN"/>
        </w:rPr>
        <w:t>供应商</w:t>
      </w:r>
      <w:r>
        <w:rPr>
          <w:rFonts w:hint="eastAsia" w:ascii="仿宋" w:hAnsi="仿宋" w:eastAsia="仿宋" w:cs="仿宋"/>
          <w:color w:val="auto"/>
          <w:sz w:val="32"/>
          <w:szCs w:val="32"/>
          <w:highlight w:val="none"/>
        </w:rPr>
        <w:t>需</w:t>
      </w:r>
      <w:r>
        <w:rPr>
          <w:rFonts w:hint="eastAsia" w:ascii="仿宋" w:hAnsi="仿宋" w:eastAsia="仿宋" w:cs="仿宋"/>
          <w:color w:val="auto"/>
          <w:sz w:val="32"/>
          <w:szCs w:val="32"/>
          <w:highlight w:val="none"/>
          <w:lang w:val="en-US" w:eastAsia="zh-CN"/>
        </w:rPr>
        <w:t>于</w:t>
      </w:r>
      <w:r>
        <w:rPr>
          <w:rFonts w:hint="eastAsia" w:ascii="仿宋" w:hAnsi="仿宋" w:eastAsia="仿宋" w:cs="仿宋"/>
          <w:color w:val="auto"/>
          <w:sz w:val="32"/>
          <w:szCs w:val="32"/>
          <w:highlight w:val="none"/>
          <w:u w:val="none"/>
          <w:lang w:val="en-US" w:eastAsia="zh-CN"/>
        </w:rPr>
        <w:t>2025</w:t>
      </w:r>
      <w:r>
        <w:rPr>
          <w:rFonts w:hint="eastAsia" w:ascii="仿宋" w:hAnsi="仿宋" w:eastAsia="仿宋" w:cs="仿宋"/>
          <w:color w:val="auto"/>
          <w:sz w:val="32"/>
          <w:szCs w:val="32"/>
          <w:highlight w:val="none"/>
          <w:u w:val="none"/>
        </w:rPr>
        <w:t>年</w:t>
      </w:r>
      <w:r>
        <w:rPr>
          <w:rFonts w:hint="eastAsia" w:ascii="仿宋" w:hAnsi="仿宋" w:eastAsia="仿宋" w:cs="仿宋"/>
          <w:color w:val="auto"/>
          <w:sz w:val="32"/>
          <w:szCs w:val="32"/>
          <w:highlight w:val="none"/>
          <w:u w:val="none"/>
          <w:lang w:val="en-US" w:eastAsia="zh-CN"/>
        </w:rPr>
        <w:t>1</w:t>
      </w:r>
      <w:r>
        <w:rPr>
          <w:rFonts w:hint="eastAsia" w:ascii="仿宋" w:hAnsi="仿宋" w:eastAsia="仿宋" w:cs="仿宋"/>
          <w:color w:val="auto"/>
          <w:sz w:val="32"/>
          <w:szCs w:val="32"/>
          <w:highlight w:val="none"/>
          <w:u w:val="none"/>
        </w:rPr>
        <w:t>月</w:t>
      </w:r>
      <w:r>
        <w:rPr>
          <w:rFonts w:hint="eastAsia" w:ascii="仿宋" w:hAnsi="仿宋" w:eastAsia="仿宋" w:cs="仿宋"/>
          <w:color w:val="auto"/>
          <w:sz w:val="32"/>
          <w:szCs w:val="32"/>
          <w:highlight w:val="none"/>
          <w:u w:val="none"/>
          <w:lang w:val="en-US" w:eastAsia="zh-CN"/>
        </w:rPr>
        <w:t>14</w:t>
      </w:r>
      <w:r>
        <w:rPr>
          <w:rFonts w:hint="eastAsia" w:ascii="仿宋" w:hAnsi="仿宋" w:eastAsia="仿宋" w:cs="仿宋"/>
          <w:color w:val="auto"/>
          <w:sz w:val="32"/>
          <w:szCs w:val="32"/>
          <w:highlight w:val="none"/>
          <w:u w:val="none"/>
        </w:rPr>
        <w:t>日</w:t>
      </w:r>
      <w:r>
        <w:rPr>
          <w:rFonts w:hint="eastAsia" w:ascii="仿宋" w:hAnsi="仿宋" w:eastAsia="仿宋" w:cs="仿宋"/>
          <w:color w:val="auto"/>
          <w:sz w:val="32"/>
          <w:szCs w:val="32"/>
          <w:highlight w:val="none"/>
          <w:u w:val="none"/>
          <w:lang w:val="en-US" w:eastAsia="zh-CN"/>
        </w:rPr>
        <w:t>9:30</w:t>
      </w:r>
      <w:r>
        <w:rPr>
          <w:rFonts w:hint="eastAsia" w:ascii="仿宋" w:hAnsi="仿宋" w:eastAsia="仿宋" w:cs="仿宋"/>
          <w:color w:val="auto"/>
          <w:sz w:val="32"/>
          <w:szCs w:val="32"/>
          <w:highlight w:val="none"/>
        </w:rPr>
        <w:t>前将</w:t>
      </w:r>
      <w:r>
        <w:rPr>
          <w:rFonts w:hint="eastAsia" w:ascii="仿宋" w:hAnsi="仿宋" w:eastAsia="仿宋" w:cs="仿宋"/>
          <w:color w:val="auto"/>
          <w:sz w:val="32"/>
          <w:szCs w:val="32"/>
          <w:highlight w:val="none"/>
          <w:lang w:val="en-US" w:eastAsia="zh-CN"/>
        </w:rPr>
        <w:t>响应</w:t>
      </w:r>
      <w:r>
        <w:rPr>
          <w:rFonts w:hint="eastAsia" w:ascii="仿宋" w:hAnsi="仿宋" w:eastAsia="仿宋" w:cs="仿宋"/>
          <w:color w:val="auto"/>
          <w:sz w:val="32"/>
          <w:szCs w:val="32"/>
          <w:highlight w:val="none"/>
        </w:rPr>
        <w:t>文件提交到</w:t>
      </w:r>
      <w:r>
        <w:rPr>
          <w:rFonts w:hint="eastAsia" w:ascii="仿宋" w:hAnsi="仿宋" w:eastAsia="仿宋" w:cs="仿宋"/>
          <w:color w:val="auto"/>
          <w:sz w:val="32"/>
          <w:szCs w:val="32"/>
          <w:highlight w:val="none"/>
          <w:lang w:eastAsia="zh-CN"/>
        </w:rPr>
        <w:t>海口市乡村振兴投资</w:t>
      </w:r>
      <w:r>
        <w:rPr>
          <w:rFonts w:hint="eastAsia" w:ascii="仿宋" w:hAnsi="仿宋" w:eastAsia="仿宋" w:cs="仿宋"/>
          <w:color w:val="auto"/>
          <w:sz w:val="32"/>
          <w:szCs w:val="32"/>
          <w:highlight w:val="none"/>
          <w:lang w:val="en-US" w:eastAsia="zh-CN"/>
        </w:rPr>
        <w:t>开发</w:t>
      </w:r>
      <w:r>
        <w:rPr>
          <w:rFonts w:hint="eastAsia" w:ascii="仿宋" w:hAnsi="仿宋" w:eastAsia="仿宋" w:cs="仿宋"/>
          <w:color w:val="auto"/>
          <w:sz w:val="32"/>
          <w:szCs w:val="32"/>
          <w:highlight w:val="none"/>
          <w:lang w:eastAsia="zh-CN"/>
        </w:rPr>
        <w:t>有限公司。</w:t>
      </w:r>
    </w:p>
    <w:p w14:paraId="5EE7543E">
      <w:pPr>
        <w:numPr>
          <w:ilvl w:val="0"/>
          <w:numId w:val="0"/>
        </w:numPr>
        <w:autoSpaceDE w:val="0"/>
        <w:autoSpaceDN w:val="0"/>
        <w:adjustRightInd w:val="0"/>
        <w:spacing w:line="600" w:lineRule="exact"/>
        <w:rPr>
          <w:rFonts w:hint="default" w:ascii="Times New Roman" w:hAnsi="Times New Roman" w:eastAsia="宋体" w:cs="Times New Roman"/>
          <w:b/>
          <w:color w:val="auto"/>
          <w:sz w:val="32"/>
          <w:szCs w:val="32"/>
          <w:highlight w:val="none"/>
          <w:lang w:val="en-US" w:eastAsia="zh-CN"/>
        </w:rPr>
      </w:pPr>
      <w:r>
        <w:rPr>
          <w:rFonts w:hint="default" w:ascii="Times New Roman" w:hAnsi="Times New Roman" w:eastAsia="宋体" w:cs="Times New Roman"/>
          <w:b/>
          <w:color w:val="auto"/>
          <w:sz w:val="32"/>
          <w:szCs w:val="32"/>
          <w:highlight w:val="none"/>
          <w:lang w:val="en-US" w:eastAsia="zh-CN"/>
        </w:rPr>
        <w:t>七、联系方式</w:t>
      </w:r>
      <w:bookmarkEnd w:id="2"/>
    </w:p>
    <w:p w14:paraId="28FCD848">
      <w:pPr>
        <w:shd w:val="clear" w:color="auto" w:fill="FFFFFF"/>
        <w:spacing w:line="600" w:lineRule="exact"/>
        <w:ind w:firstLine="640" w:firstLineChars="20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采</w:t>
      </w:r>
      <w:r>
        <w:rPr>
          <w:rFonts w:hint="eastAsia" w:ascii="仿宋" w:hAnsi="仿宋" w:eastAsia="仿宋" w:cs="仿宋"/>
          <w:color w:val="auto"/>
          <w:sz w:val="32"/>
          <w:szCs w:val="32"/>
          <w:highlight w:val="none"/>
        </w:rPr>
        <w:t xml:space="preserve"> </w:t>
      </w:r>
      <w:r>
        <w:rPr>
          <w:rFonts w:hint="eastAsia" w:ascii="仿宋" w:hAnsi="仿宋" w:eastAsia="仿宋" w:cs="仿宋"/>
          <w:color w:val="auto"/>
          <w:sz w:val="32"/>
          <w:szCs w:val="32"/>
          <w:highlight w:val="none"/>
          <w:lang w:val="en-US" w:eastAsia="zh-CN"/>
        </w:rPr>
        <w:t>购</w:t>
      </w:r>
      <w:r>
        <w:rPr>
          <w:rFonts w:hint="eastAsia" w:ascii="仿宋" w:hAnsi="仿宋" w:eastAsia="仿宋" w:cs="仿宋"/>
          <w:color w:val="auto"/>
          <w:sz w:val="32"/>
          <w:szCs w:val="32"/>
          <w:highlight w:val="none"/>
        </w:rPr>
        <w:t xml:space="preserve"> 人：</w:t>
      </w:r>
      <w:r>
        <w:rPr>
          <w:rFonts w:hint="eastAsia" w:ascii="仿宋" w:hAnsi="仿宋" w:eastAsia="仿宋" w:cs="仿宋"/>
          <w:color w:val="auto"/>
          <w:kern w:val="0"/>
          <w:sz w:val="32"/>
          <w:szCs w:val="32"/>
          <w:highlight w:val="none"/>
          <w:lang w:eastAsia="zh-CN"/>
        </w:rPr>
        <w:t>海口市乡村振兴投资</w:t>
      </w:r>
      <w:r>
        <w:rPr>
          <w:rFonts w:hint="eastAsia" w:ascii="仿宋" w:hAnsi="仿宋" w:eastAsia="仿宋" w:cs="仿宋"/>
          <w:color w:val="auto"/>
          <w:sz w:val="32"/>
          <w:szCs w:val="32"/>
          <w:highlight w:val="none"/>
          <w:lang w:val="en-US" w:eastAsia="zh-CN"/>
        </w:rPr>
        <w:t>开发</w:t>
      </w:r>
      <w:r>
        <w:rPr>
          <w:rFonts w:hint="eastAsia" w:ascii="仿宋" w:hAnsi="仿宋" w:eastAsia="仿宋" w:cs="仿宋"/>
          <w:color w:val="auto"/>
          <w:kern w:val="0"/>
          <w:sz w:val="32"/>
          <w:szCs w:val="32"/>
          <w:highlight w:val="none"/>
          <w:lang w:eastAsia="zh-CN"/>
        </w:rPr>
        <w:t>有限公司</w:t>
      </w:r>
    </w:p>
    <w:p w14:paraId="50D92256">
      <w:pPr>
        <w:shd w:val="clear" w:color="auto" w:fill="FFFFFF"/>
        <w:spacing w:line="600" w:lineRule="exact"/>
        <w:ind w:firstLine="640" w:firstLineChars="200"/>
        <w:rPr>
          <w:rFonts w:hint="eastAsia" w:ascii="仿宋" w:hAnsi="仿宋" w:eastAsia="仿宋" w:cs="仿宋"/>
          <w:color w:val="auto"/>
          <w:kern w:val="0"/>
          <w:sz w:val="32"/>
          <w:szCs w:val="32"/>
          <w:highlight w:val="none"/>
        </w:rPr>
      </w:pPr>
      <w:r>
        <w:rPr>
          <w:rFonts w:hint="eastAsia" w:ascii="仿宋" w:hAnsi="仿宋" w:eastAsia="仿宋" w:cs="仿宋"/>
          <w:color w:val="auto"/>
          <w:sz w:val="32"/>
          <w:szCs w:val="32"/>
          <w:highlight w:val="none"/>
        </w:rPr>
        <w:t>联系地址：海口市秀英区海口国家高新区创业孵化中心</w:t>
      </w:r>
      <w:r>
        <w:rPr>
          <w:rFonts w:hint="eastAsia" w:ascii="仿宋" w:hAnsi="仿宋" w:eastAsia="仿宋" w:cs="仿宋"/>
          <w:color w:val="auto"/>
          <w:sz w:val="32"/>
          <w:szCs w:val="32"/>
          <w:highlight w:val="none"/>
          <w:lang w:val="en-US" w:eastAsia="zh-CN"/>
        </w:rPr>
        <w:t>7</w:t>
      </w:r>
      <w:r>
        <w:rPr>
          <w:rFonts w:hint="eastAsia" w:ascii="仿宋" w:hAnsi="仿宋" w:eastAsia="仿宋" w:cs="仿宋"/>
          <w:color w:val="auto"/>
          <w:sz w:val="32"/>
          <w:szCs w:val="32"/>
          <w:highlight w:val="none"/>
        </w:rPr>
        <w:t>楼</w:t>
      </w:r>
    </w:p>
    <w:p w14:paraId="145149AD">
      <w:pPr>
        <w:shd w:val="clear" w:color="auto" w:fill="FFFFFF"/>
        <w:spacing w:line="60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联系人：杨工</w:t>
      </w:r>
    </w:p>
    <w:p w14:paraId="01CBC3AF">
      <w:pPr>
        <w:shd w:val="clear" w:color="auto" w:fill="FFFFFF"/>
        <w:spacing w:line="60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电</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话：</w:t>
      </w:r>
      <w:r>
        <w:rPr>
          <w:rFonts w:hint="eastAsia" w:ascii="仿宋" w:hAnsi="仿宋" w:eastAsia="仿宋" w:cs="仿宋"/>
          <w:color w:val="auto"/>
          <w:sz w:val="32"/>
          <w:szCs w:val="32"/>
          <w:highlight w:val="none"/>
          <w:lang w:val="en-US" w:eastAsia="zh-CN"/>
        </w:rPr>
        <w:t>18189808188</w:t>
      </w:r>
    </w:p>
    <w:bookmarkEnd w:id="0"/>
    <w:p w14:paraId="0B42E65B">
      <w:pPr>
        <w:spacing w:line="480" w:lineRule="exact"/>
        <w:jc w:val="center"/>
        <w:rPr>
          <w:rFonts w:hint="default" w:ascii="Times New Roman" w:hAnsi="Times New Roman" w:eastAsia="宋体" w:cs="Times New Roman"/>
          <w:b/>
          <w:color w:val="auto"/>
          <w:sz w:val="44"/>
          <w:highlight w:val="none"/>
        </w:rPr>
      </w:pPr>
      <w:r>
        <w:rPr>
          <w:rFonts w:hint="default" w:ascii="Times New Roman" w:hAnsi="Times New Roman" w:eastAsia="宋体" w:cs="Times New Roman"/>
          <w:b/>
          <w:color w:val="auto"/>
          <w:sz w:val="36"/>
          <w:szCs w:val="36"/>
          <w:highlight w:val="none"/>
        </w:rPr>
        <w:br w:type="page"/>
      </w:r>
      <w:r>
        <w:rPr>
          <w:rFonts w:hint="default" w:ascii="Times New Roman" w:hAnsi="Times New Roman" w:eastAsia="宋体" w:cs="Times New Roman"/>
          <w:b/>
          <w:color w:val="auto"/>
          <w:sz w:val="36"/>
          <w:szCs w:val="36"/>
          <w:highlight w:val="none"/>
        </w:rPr>
        <w:t>第二部分</w:t>
      </w:r>
      <w:bookmarkStart w:id="3" w:name="_Toc238907001"/>
      <w:r>
        <w:rPr>
          <w:rFonts w:hint="default" w:ascii="Times New Roman" w:hAnsi="Times New Roman" w:eastAsia="宋体" w:cs="Times New Roman"/>
          <w:b/>
          <w:color w:val="auto"/>
          <w:sz w:val="36"/>
          <w:szCs w:val="36"/>
          <w:highlight w:val="none"/>
        </w:rPr>
        <w:t xml:space="preserve">   </w:t>
      </w:r>
      <w:r>
        <w:rPr>
          <w:rFonts w:hint="default" w:ascii="Times New Roman" w:hAnsi="Times New Roman" w:eastAsia="宋体" w:cs="Times New Roman"/>
          <w:b/>
          <w:color w:val="auto"/>
          <w:sz w:val="36"/>
          <w:szCs w:val="36"/>
          <w:highlight w:val="none"/>
          <w:lang w:val="en-US" w:eastAsia="zh-CN"/>
        </w:rPr>
        <w:t>供 应 商</w:t>
      </w:r>
      <w:r>
        <w:rPr>
          <w:rFonts w:hint="default" w:ascii="Times New Roman" w:hAnsi="Times New Roman" w:eastAsia="宋体" w:cs="Times New Roman"/>
          <w:b/>
          <w:color w:val="auto"/>
          <w:sz w:val="36"/>
          <w:szCs w:val="36"/>
          <w:highlight w:val="none"/>
        </w:rPr>
        <w:t xml:space="preserve"> 须 知</w:t>
      </w:r>
    </w:p>
    <w:p w14:paraId="156BE060">
      <w:pPr>
        <w:pStyle w:val="3"/>
        <w:jc w:val="center"/>
        <w:rPr>
          <w:rFonts w:hint="default" w:ascii="Times New Roman" w:hAnsi="Times New Roman" w:eastAsia="宋体" w:cs="Times New Roman"/>
          <w:color w:val="auto"/>
          <w:sz w:val="30"/>
          <w:highlight w:val="none"/>
        </w:rPr>
      </w:pPr>
      <w:r>
        <w:rPr>
          <w:rFonts w:hint="default" w:ascii="Times New Roman" w:hAnsi="Times New Roman" w:eastAsia="宋体" w:cs="Times New Roman"/>
          <w:color w:val="auto"/>
          <w:sz w:val="30"/>
          <w:highlight w:val="none"/>
        </w:rPr>
        <w:t>一、总   则</w:t>
      </w:r>
      <w:bookmarkEnd w:id="3"/>
    </w:p>
    <w:p w14:paraId="0098495B">
      <w:pPr>
        <w:spacing w:line="500" w:lineRule="exact"/>
        <w:rPr>
          <w:rFonts w:hint="default" w:ascii="Times New Roman" w:hAnsi="Times New Roman" w:eastAsia="宋体" w:cs="Times New Roman"/>
          <w:b/>
          <w:color w:val="auto"/>
          <w:sz w:val="28"/>
          <w:szCs w:val="28"/>
          <w:highlight w:val="none"/>
        </w:rPr>
      </w:pPr>
      <w:bookmarkStart w:id="4" w:name="_Toc238907002"/>
      <w:r>
        <w:rPr>
          <w:rFonts w:hint="default" w:ascii="Times New Roman" w:hAnsi="Times New Roman" w:eastAsia="宋体" w:cs="Times New Roman"/>
          <w:b/>
          <w:color w:val="auto"/>
          <w:sz w:val="28"/>
          <w:szCs w:val="28"/>
          <w:highlight w:val="none"/>
        </w:rPr>
        <w:t>1．适用范围</w:t>
      </w:r>
      <w:bookmarkEnd w:id="4"/>
    </w:p>
    <w:p w14:paraId="1BE2097F">
      <w:pPr>
        <w:tabs>
          <w:tab w:val="left" w:pos="7665"/>
        </w:tabs>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1.1 本</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文件仅适用于本次</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所叙述的</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项目。</w:t>
      </w:r>
    </w:p>
    <w:p w14:paraId="06FBDB3D">
      <w:pPr>
        <w:spacing w:line="500" w:lineRule="exact"/>
        <w:rPr>
          <w:rFonts w:hint="default" w:ascii="Times New Roman" w:hAnsi="Times New Roman" w:cs="Times New Roman"/>
          <w:color w:val="auto"/>
          <w:sz w:val="24"/>
          <w:szCs w:val="24"/>
          <w:highlight w:val="none"/>
          <w:lang w:val="en-US" w:eastAsia="zh-CN"/>
        </w:rPr>
      </w:pPr>
      <w:bookmarkStart w:id="5" w:name="_Toc238907003"/>
      <w:r>
        <w:rPr>
          <w:rFonts w:hint="default" w:ascii="Times New Roman" w:hAnsi="Times New Roman" w:eastAsia="宋体" w:cs="Times New Roman"/>
          <w:b/>
          <w:color w:val="auto"/>
          <w:sz w:val="28"/>
          <w:szCs w:val="28"/>
          <w:highlight w:val="none"/>
        </w:rPr>
        <w:t>2．合格的</w:t>
      </w:r>
      <w:bookmarkEnd w:id="5"/>
      <w:r>
        <w:rPr>
          <w:rFonts w:hint="default" w:ascii="Times New Roman" w:hAnsi="Times New Roman" w:eastAsia="宋体" w:cs="Times New Roman"/>
          <w:b/>
          <w:color w:val="auto"/>
          <w:sz w:val="28"/>
          <w:szCs w:val="28"/>
          <w:highlight w:val="none"/>
          <w:lang w:val="en-US" w:eastAsia="zh-CN"/>
        </w:rPr>
        <w:t>供应商</w:t>
      </w:r>
      <w:bookmarkStart w:id="6" w:name="_Toc238907004"/>
    </w:p>
    <w:p w14:paraId="302BF3CF">
      <w:pPr>
        <w:pageBreakBefore w:val="0"/>
        <w:kinsoku/>
        <w:wordWrap/>
        <w:overflowPunct/>
        <w:topLinePunct w:val="0"/>
        <w:bidi w:val="0"/>
        <w:adjustRightInd/>
        <w:snapToGrid/>
        <w:spacing w:line="560" w:lineRule="exact"/>
        <w:ind w:firstLine="480" w:firstLineChars="200"/>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2.1 具有独立订立合同的权利（提供营业执照副本复印件、税务登记证副本复印件、组织机构代码证副本复印件或三证合一营业执照复印件并加盖公章）；</w:t>
      </w:r>
    </w:p>
    <w:p w14:paraId="38AB8B5E">
      <w:pPr>
        <w:pageBreakBefore w:val="0"/>
        <w:kinsoku/>
        <w:wordWrap/>
        <w:overflowPunct/>
        <w:topLinePunct w:val="0"/>
        <w:bidi w:val="0"/>
        <w:adjustRightInd/>
        <w:snapToGrid/>
        <w:spacing w:line="560" w:lineRule="exact"/>
        <w:ind w:firstLine="480" w:firstLineChars="200"/>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2.2 具有履行合同的能力，包括专业、技术、管理、经验、信誉、资金、设备、人员等方面的要求（提供承诺函）；</w:t>
      </w:r>
    </w:p>
    <w:p w14:paraId="1557DAA5">
      <w:pPr>
        <w:pageBreakBefore w:val="0"/>
        <w:kinsoku/>
        <w:wordWrap/>
        <w:overflowPunct/>
        <w:topLinePunct w:val="0"/>
        <w:bidi w:val="0"/>
        <w:adjustRightInd/>
        <w:snapToGrid/>
        <w:spacing w:line="560" w:lineRule="exact"/>
        <w:ind w:firstLine="480" w:firstLineChars="200"/>
        <w:rPr>
          <w:rFonts w:hint="default" w:ascii="Times New Roman" w:hAnsi="Times New Roman" w:eastAsia="宋体" w:cs="Times New Roman"/>
          <w:color w:val="auto"/>
          <w:sz w:val="24"/>
          <w:szCs w:val="24"/>
          <w:highlight w:val="yellow"/>
          <w:lang w:val="en-US" w:eastAsia="zh-CN" w:bidi="ar-SA"/>
        </w:rPr>
      </w:pPr>
      <w:r>
        <w:rPr>
          <w:rFonts w:hint="default" w:ascii="Times New Roman" w:hAnsi="Times New Roman" w:eastAsia="宋体" w:cs="Times New Roman"/>
          <w:color w:val="auto"/>
          <w:sz w:val="24"/>
          <w:szCs w:val="24"/>
          <w:highlight w:val="none"/>
          <w:lang w:val="en-US" w:eastAsia="zh-CN" w:bidi="ar-SA"/>
        </w:rPr>
        <w:t>2.3 202</w:t>
      </w:r>
      <w:r>
        <w:rPr>
          <w:rFonts w:hint="eastAsia" w:cs="Times New Roman"/>
          <w:color w:val="auto"/>
          <w:sz w:val="24"/>
          <w:szCs w:val="24"/>
          <w:highlight w:val="none"/>
          <w:lang w:val="en-US" w:eastAsia="zh-CN" w:bidi="ar-SA"/>
        </w:rPr>
        <w:t>2</w:t>
      </w:r>
      <w:r>
        <w:rPr>
          <w:rFonts w:hint="default" w:ascii="Times New Roman" w:hAnsi="Times New Roman" w:eastAsia="宋体" w:cs="Times New Roman"/>
          <w:color w:val="auto"/>
          <w:sz w:val="24"/>
          <w:szCs w:val="24"/>
          <w:highlight w:val="none"/>
          <w:lang w:val="en-US" w:eastAsia="zh-CN" w:bidi="ar-SA"/>
        </w:rPr>
        <w:t>年1月至今，提供不少于2个相关项目经验（提供合同或中标通知书复印件加盖公章）；</w:t>
      </w:r>
    </w:p>
    <w:p w14:paraId="24C6721F">
      <w:pPr>
        <w:pageBreakBefore w:val="0"/>
        <w:kinsoku/>
        <w:wordWrap/>
        <w:overflowPunct/>
        <w:topLinePunct w:val="0"/>
        <w:bidi w:val="0"/>
        <w:adjustRightInd/>
        <w:snapToGrid/>
        <w:spacing w:line="560" w:lineRule="exact"/>
        <w:ind w:firstLine="480" w:firstLineChars="200"/>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 xml:space="preserve">2.4 没有处于被责令停业，投标资格被取消，财产被接管、冻结，破产状态（提供承诺函）； </w:t>
      </w:r>
    </w:p>
    <w:p w14:paraId="2A09F827">
      <w:pPr>
        <w:pageBreakBefore w:val="0"/>
        <w:kinsoku/>
        <w:wordWrap/>
        <w:overflowPunct/>
        <w:topLinePunct w:val="0"/>
        <w:bidi w:val="0"/>
        <w:adjustRightInd/>
        <w:snapToGrid/>
        <w:spacing w:line="560" w:lineRule="exact"/>
        <w:ind w:firstLine="480" w:firstLineChars="200"/>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 xml:space="preserve">2.5 在最近三年内没有骗取中标和严重违约及重大工程质量问题（提供承诺函）； </w:t>
      </w:r>
    </w:p>
    <w:p w14:paraId="19D54775">
      <w:pPr>
        <w:pageBreakBefore w:val="0"/>
        <w:kinsoku/>
        <w:wordWrap/>
        <w:overflowPunct/>
        <w:topLinePunct w:val="0"/>
        <w:bidi w:val="0"/>
        <w:adjustRightInd/>
        <w:snapToGrid/>
        <w:spacing w:line="560" w:lineRule="exact"/>
        <w:ind w:firstLine="480" w:firstLineChars="200"/>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 xml:space="preserve">2.6 具备法律、行政法规规定的其他资格条件（提供承诺函）； </w:t>
      </w:r>
    </w:p>
    <w:p w14:paraId="5C6EDD2F">
      <w:pPr>
        <w:pageBreakBefore w:val="0"/>
        <w:kinsoku/>
        <w:wordWrap/>
        <w:overflowPunct/>
        <w:topLinePunct w:val="0"/>
        <w:bidi w:val="0"/>
        <w:adjustRightInd/>
        <w:snapToGrid/>
        <w:spacing w:line="560" w:lineRule="exact"/>
        <w:ind w:firstLine="480" w:firstLineChars="200"/>
        <w:rPr>
          <w:rFonts w:hint="default" w:ascii="Times New Roman" w:hAnsi="Times New Roman" w:eastAsia="宋体" w:cs="Times New Roman"/>
          <w:b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bidi="ar-SA"/>
        </w:rPr>
        <w:t>2.7 不存在不良行为或信用记录(提供邀请之日起至响应截止时间内，在“信用中国”网站（https://www.creditchina.gov.cn/）中未被列入“政府采购严重违法失信行为记录名单”、“重大税收违法失信主体”。在“中国执行信息公开网”（http://zxgk.court.gov.cn/shixin/）未被列入“失信被执行人名单”的网页查询结果截图，以上资料均加盖单位公章)。</w:t>
      </w:r>
    </w:p>
    <w:p w14:paraId="17F0D70B">
      <w:pPr>
        <w:pStyle w:val="5"/>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3．</w:t>
      </w:r>
      <w:bookmarkEnd w:id="6"/>
      <w:bookmarkStart w:id="7" w:name="_Toc238907005"/>
      <w:r>
        <w:rPr>
          <w:rFonts w:hint="default" w:ascii="Times New Roman" w:hAnsi="Times New Roman" w:eastAsia="宋体" w:cs="Times New Roman"/>
          <w:b/>
          <w:color w:val="auto"/>
          <w:sz w:val="28"/>
          <w:szCs w:val="28"/>
          <w:highlight w:val="none"/>
        </w:rPr>
        <w:t>法律适用</w:t>
      </w:r>
    </w:p>
    <w:p w14:paraId="53C21E7D">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3.1 本次</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活动及由本次</w:t>
      </w:r>
      <w:r>
        <w:rPr>
          <w:rFonts w:hint="default" w:ascii="Times New Roman" w:hAnsi="Times New Roman" w:eastAsia="宋体" w:cs="Times New Roman"/>
          <w:color w:val="auto"/>
          <w:sz w:val="24"/>
          <w:szCs w:val="24"/>
          <w:highlight w:val="none"/>
          <w:lang w:val="en-US" w:eastAsia="zh-CN"/>
        </w:rPr>
        <w:t>比选</w:t>
      </w:r>
      <w:r>
        <w:rPr>
          <w:rFonts w:hint="default" w:ascii="Times New Roman" w:hAnsi="Times New Roman" w:eastAsia="宋体" w:cs="Times New Roman"/>
          <w:color w:val="auto"/>
          <w:sz w:val="24"/>
          <w:szCs w:val="24"/>
          <w:highlight w:val="none"/>
        </w:rPr>
        <w:t>产生的合同受中华人民共和国的法律制约和保护。</w:t>
      </w:r>
    </w:p>
    <w:p w14:paraId="1CAC504D">
      <w:pPr>
        <w:adjustRightInd w:val="0"/>
        <w:snapToGrid w:val="0"/>
        <w:spacing w:line="500" w:lineRule="exact"/>
        <w:rPr>
          <w:rFonts w:hint="default" w:ascii="Times New Roman" w:hAnsi="Times New Roman" w:eastAsia="宋体" w:cs="Times New Roman"/>
          <w:b/>
          <w:color w:val="auto"/>
          <w:sz w:val="28"/>
          <w:szCs w:val="28"/>
          <w:highlight w:val="none"/>
        </w:rPr>
      </w:pPr>
    </w:p>
    <w:bookmarkEnd w:id="7"/>
    <w:p w14:paraId="3E9CA84A">
      <w:pPr>
        <w:pStyle w:val="3"/>
        <w:jc w:val="center"/>
        <w:rPr>
          <w:rFonts w:hint="default" w:ascii="Times New Roman" w:hAnsi="Times New Roman" w:eastAsia="宋体" w:cs="Times New Roman"/>
          <w:color w:val="auto"/>
          <w:sz w:val="30"/>
          <w:highlight w:val="none"/>
        </w:rPr>
      </w:pPr>
      <w:bookmarkStart w:id="8" w:name="_Toc238907007"/>
      <w:r>
        <w:rPr>
          <w:rFonts w:hint="default" w:ascii="Times New Roman" w:hAnsi="Times New Roman" w:eastAsia="宋体" w:cs="Times New Roman"/>
          <w:color w:val="auto"/>
          <w:sz w:val="30"/>
          <w:highlight w:val="none"/>
        </w:rPr>
        <w:t>二、</w:t>
      </w:r>
      <w:r>
        <w:rPr>
          <w:rFonts w:hint="default" w:ascii="Times New Roman" w:hAnsi="Times New Roman" w:eastAsia="宋体" w:cs="Times New Roman"/>
          <w:color w:val="auto"/>
          <w:sz w:val="30"/>
          <w:highlight w:val="none"/>
          <w:lang w:val="en-US" w:eastAsia="zh-CN"/>
        </w:rPr>
        <w:t>采购</w:t>
      </w:r>
      <w:r>
        <w:rPr>
          <w:rFonts w:hint="default" w:ascii="Times New Roman" w:hAnsi="Times New Roman" w:eastAsia="宋体" w:cs="Times New Roman"/>
          <w:color w:val="auto"/>
          <w:sz w:val="30"/>
          <w:highlight w:val="none"/>
        </w:rPr>
        <w:t>文件</w:t>
      </w:r>
      <w:bookmarkEnd w:id="8"/>
    </w:p>
    <w:p w14:paraId="18BE926A">
      <w:pPr>
        <w:rPr>
          <w:rFonts w:hint="default" w:ascii="Times New Roman" w:hAnsi="Times New Roman" w:eastAsia="宋体" w:cs="Times New Roman"/>
          <w:b/>
          <w:color w:val="auto"/>
          <w:sz w:val="28"/>
          <w:szCs w:val="28"/>
          <w:highlight w:val="none"/>
        </w:rPr>
      </w:pPr>
      <w:bookmarkStart w:id="9" w:name="_Toc238907008"/>
      <w:r>
        <w:rPr>
          <w:rFonts w:hint="default" w:ascii="Times New Roman" w:hAnsi="Times New Roman" w:eastAsia="宋体" w:cs="Times New Roman"/>
          <w:b/>
          <w:color w:val="auto"/>
          <w:sz w:val="28"/>
          <w:szCs w:val="28"/>
          <w:highlight w:val="none"/>
        </w:rPr>
        <w:t>4．</w:t>
      </w:r>
      <w:r>
        <w:rPr>
          <w:rFonts w:hint="default" w:ascii="Times New Roman" w:hAnsi="Times New Roman" w:eastAsia="宋体" w:cs="Times New Roman"/>
          <w:b/>
          <w:color w:val="auto"/>
          <w:sz w:val="28"/>
          <w:szCs w:val="28"/>
          <w:highlight w:val="none"/>
          <w:lang w:val="en-US" w:eastAsia="zh-CN"/>
        </w:rPr>
        <w:t>采购</w:t>
      </w:r>
      <w:r>
        <w:rPr>
          <w:rFonts w:hint="default" w:ascii="Times New Roman" w:hAnsi="Times New Roman" w:eastAsia="宋体" w:cs="Times New Roman"/>
          <w:b/>
          <w:color w:val="auto"/>
          <w:sz w:val="28"/>
          <w:szCs w:val="28"/>
          <w:highlight w:val="none"/>
        </w:rPr>
        <w:t>文件的组成</w:t>
      </w:r>
      <w:bookmarkEnd w:id="9"/>
    </w:p>
    <w:p w14:paraId="6F16FCA3">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4.l </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文件由五部分组成，包括：</w:t>
      </w:r>
    </w:p>
    <w:p w14:paraId="59DF75FC">
      <w:pPr>
        <w:spacing w:line="500" w:lineRule="exact"/>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第一部分  </w:t>
      </w:r>
      <w:r>
        <w:rPr>
          <w:rFonts w:hint="default" w:ascii="Times New Roman" w:hAnsi="Times New Roman" w:eastAsia="宋体" w:cs="Times New Roman"/>
          <w:color w:val="auto"/>
          <w:sz w:val="24"/>
          <w:szCs w:val="24"/>
          <w:highlight w:val="none"/>
          <w:lang w:val="en-US" w:eastAsia="zh-CN"/>
        </w:rPr>
        <w:t>竞价</w:t>
      </w:r>
      <w:r>
        <w:rPr>
          <w:rFonts w:hint="default" w:ascii="Times New Roman" w:hAnsi="Times New Roman" w:eastAsia="宋体" w:cs="Times New Roman"/>
          <w:color w:val="auto"/>
          <w:sz w:val="24"/>
          <w:szCs w:val="24"/>
          <w:highlight w:val="none"/>
        </w:rPr>
        <w:t>邀请</w:t>
      </w:r>
      <w:r>
        <w:rPr>
          <w:rFonts w:hint="default" w:ascii="Times New Roman" w:hAnsi="Times New Roman" w:eastAsia="宋体" w:cs="Times New Roman"/>
          <w:color w:val="auto"/>
          <w:sz w:val="24"/>
          <w:szCs w:val="24"/>
          <w:highlight w:val="none"/>
          <w:lang w:val="en-US" w:eastAsia="zh-CN"/>
        </w:rPr>
        <w:t>函</w:t>
      </w:r>
    </w:p>
    <w:p w14:paraId="1EE285AA">
      <w:pPr>
        <w:spacing w:line="50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第二部分  </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须知</w:t>
      </w:r>
    </w:p>
    <w:p w14:paraId="7E3D4C55">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第三部分  合同条款</w:t>
      </w:r>
    </w:p>
    <w:p w14:paraId="69A9CFA7">
      <w:pPr>
        <w:spacing w:line="50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第四部分  </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w:t>
      </w:r>
      <w:r>
        <w:rPr>
          <w:rFonts w:hint="default" w:ascii="Times New Roman" w:hAnsi="Times New Roman" w:eastAsia="宋体" w:cs="Times New Roman"/>
          <w:color w:val="auto"/>
          <w:sz w:val="24"/>
          <w:szCs w:val="24"/>
          <w:highlight w:val="none"/>
          <w:lang w:val="en-US" w:eastAsia="zh-CN"/>
        </w:rPr>
        <w:t>内容和</w:t>
      </w:r>
      <w:r>
        <w:rPr>
          <w:rFonts w:hint="default" w:ascii="Times New Roman" w:hAnsi="Times New Roman" w:eastAsia="宋体" w:cs="Times New Roman"/>
          <w:color w:val="auto"/>
          <w:sz w:val="24"/>
          <w:szCs w:val="24"/>
          <w:highlight w:val="none"/>
        </w:rPr>
        <w:t>格式</w:t>
      </w:r>
    </w:p>
    <w:p w14:paraId="371FB6F8">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第五部分  评标办法</w:t>
      </w:r>
    </w:p>
    <w:p w14:paraId="2B690A4B">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w:t>
      </w:r>
    </w:p>
    <w:p w14:paraId="179FB22D">
      <w:pPr>
        <w:pStyle w:val="3"/>
        <w:jc w:val="center"/>
        <w:rPr>
          <w:rFonts w:hint="default" w:ascii="Times New Roman" w:hAnsi="Times New Roman" w:eastAsia="宋体" w:cs="Times New Roman"/>
          <w:color w:val="auto"/>
          <w:sz w:val="30"/>
          <w:highlight w:val="none"/>
        </w:rPr>
      </w:pPr>
      <w:bookmarkStart w:id="10" w:name="_Toc238907011"/>
      <w:r>
        <w:rPr>
          <w:rFonts w:hint="default" w:ascii="Times New Roman" w:hAnsi="Times New Roman" w:eastAsia="宋体" w:cs="Times New Roman"/>
          <w:color w:val="auto"/>
          <w:sz w:val="30"/>
          <w:highlight w:val="none"/>
        </w:rPr>
        <w:t>三、</w:t>
      </w:r>
      <w:r>
        <w:rPr>
          <w:rFonts w:hint="default" w:ascii="Times New Roman" w:hAnsi="Times New Roman" w:eastAsia="宋体" w:cs="Times New Roman"/>
          <w:color w:val="auto"/>
          <w:sz w:val="30"/>
          <w:highlight w:val="none"/>
          <w:lang w:val="en-US" w:eastAsia="zh-CN"/>
        </w:rPr>
        <w:t>响应</w:t>
      </w:r>
      <w:r>
        <w:rPr>
          <w:rFonts w:hint="default" w:ascii="Times New Roman" w:hAnsi="Times New Roman" w:eastAsia="宋体" w:cs="Times New Roman"/>
          <w:color w:val="auto"/>
          <w:sz w:val="30"/>
          <w:highlight w:val="none"/>
        </w:rPr>
        <w:t>文件</w:t>
      </w:r>
      <w:bookmarkEnd w:id="10"/>
    </w:p>
    <w:p w14:paraId="4E2B4249">
      <w:pPr>
        <w:rPr>
          <w:rFonts w:hint="default" w:ascii="Times New Roman" w:hAnsi="Times New Roman" w:eastAsia="宋体" w:cs="Times New Roman"/>
          <w:b/>
          <w:color w:val="auto"/>
          <w:sz w:val="28"/>
          <w:szCs w:val="28"/>
          <w:highlight w:val="none"/>
        </w:rPr>
      </w:pPr>
      <w:bookmarkStart w:id="11" w:name="_Toc238907012"/>
      <w:r>
        <w:rPr>
          <w:rFonts w:hint="default" w:ascii="Times New Roman" w:hAnsi="Times New Roman" w:eastAsia="宋体" w:cs="Times New Roman"/>
          <w:b/>
          <w:color w:val="auto"/>
          <w:sz w:val="28"/>
          <w:szCs w:val="28"/>
          <w:highlight w:val="none"/>
        </w:rPr>
        <w:t>5．</w:t>
      </w:r>
      <w:r>
        <w:rPr>
          <w:rFonts w:hint="default" w:ascii="Times New Roman" w:hAnsi="Times New Roman" w:eastAsia="宋体" w:cs="Times New Roman"/>
          <w:b/>
          <w:color w:val="auto"/>
          <w:sz w:val="28"/>
          <w:szCs w:val="28"/>
          <w:highlight w:val="none"/>
          <w:lang w:val="en-US" w:eastAsia="zh-CN"/>
        </w:rPr>
        <w:t>响应</w:t>
      </w:r>
      <w:r>
        <w:rPr>
          <w:rFonts w:hint="default" w:ascii="Times New Roman" w:hAnsi="Times New Roman" w:eastAsia="宋体" w:cs="Times New Roman"/>
          <w:b/>
          <w:color w:val="auto"/>
          <w:sz w:val="28"/>
          <w:szCs w:val="28"/>
          <w:highlight w:val="none"/>
        </w:rPr>
        <w:t>文件的语言及度量衡</w:t>
      </w:r>
      <w:bookmarkEnd w:id="11"/>
    </w:p>
    <w:p w14:paraId="50DEF677">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5.1 </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提交的</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文件以及</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与采购单位就有关</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的所有来往书面文件均须使用</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b/>
          <w:color w:val="auto"/>
          <w:sz w:val="24"/>
          <w:szCs w:val="24"/>
          <w:highlight w:val="none"/>
          <w:u w:val="single"/>
        </w:rPr>
        <w:t xml:space="preserve">中 文 </w:t>
      </w:r>
      <w:r>
        <w:rPr>
          <w:rFonts w:hint="default" w:ascii="Times New Roman" w:hAnsi="Times New Roman" w:eastAsia="宋体" w:cs="Times New Roman"/>
          <w:color w:val="auto"/>
          <w:sz w:val="24"/>
          <w:szCs w:val="24"/>
          <w:highlight w:val="none"/>
        </w:rPr>
        <w:t>（语言文字）。</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文件中如附有外文资料，必须逐一对应翻译成中文并加盖</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公章后附在相关外文资料后面，否则，</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的</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文件将作为无效</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处理。</w:t>
      </w:r>
    </w:p>
    <w:p w14:paraId="5670DE93">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5.2 </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已印刷好的资料如产品样本、说明书等可以用其他语言，但其中要点应附有中文译文。在解释</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文件时，以译文为准。</w:t>
      </w:r>
    </w:p>
    <w:p w14:paraId="2A6EF839">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5.3 除在</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文件中另有规定外，度量衡单位应使用国际单位制。</w:t>
      </w:r>
    </w:p>
    <w:p w14:paraId="2E2A80EB">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5.4 本</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文件所表述的时间均为北京时间。</w:t>
      </w:r>
    </w:p>
    <w:p w14:paraId="0EE7D5FF">
      <w:pPr>
        <w:rPr>
          <w:rFonts w:hint="default" w:ascii="Times New Roman" w:hAnsi="Times New Roman" w:eastAsia="宋体" w:cs="Times New Roman"/>
          <w:b/>
          <w:color w:val="auto"/>
          <w:sz w:val="28"/>
          <w:szCs w:val="28"/>
          <w:highlight w:val="none"/>
        </w:rPr>
      </w:pPr>
      <w:bookmarkStart w:id="12" w:name="_Toc238907013"/>
      <w:r>
        <w:rPr>
          <w:rFonts w:hint="default" w:ascii="Times New Roman" w:hAnsi="Times New Roman" w:eastAsia="宋体" w:cs="Times New Roman"/>
          <w:b/>
          <w:color w:val="auto"/>
          <w:sz w:val="28"/>
          <w:szCs w:val="28"/>
          <w:highlight w:val="none"/>
        </w:rPr>
        <w:t>6．</w:t>
      </w:r>
      <w:r>
        <w:rPr>
          <w:rFonts w:hint="default" w:ascii="Times New Roman" w:hAnsi="Times New Roman" w:eastAsia="宋体" w:cs="Times New Roman"/>
          <w:b/>
          <w:color w:val="auto"/>
          <w:sz w:val="28"/>
          <w:szCs w:val="28"/>
          <w:highlight w:val="none"/>
          <w:lang w:val="en-US" w:eastAsia="zh-CN"/>
        </w:rPr>
        <w:t>响应</w:t>
      </w:r>
      <w:r>
        <w:rPr>
          <w:rFonts w:hint="default" w:ascii="Times New Roman" w:hAnsi="Times New Roman" w:eastAsia="宋体" w:cs="Times New Roman"/>
          <w:b/>
          <w:color w:val="auto"/>
          <w:sz w:val="28"/>
          <w:szCs w:val="28"/>
          <w:highlight w:val="none"/>
        </w:rPr>
        <w:t>文件的组成</w:t>
      </w:r>
      <w:bookmarkEnd w:id="12"/>
    </w:p>
    <w:p w14:paraId="56945414">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6．l </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文件应包括下列部分（目录及有关格式按</w:t>
      </w:r>
      <w:r>
        <w:rPr>
          <w:rFonts w:hint="default" w:ascii="Times New Roman" w:hAnsi="Times New Roman" w:eastAsia="宋体" w:cs="Times New Roman"/>
          <w:color w:val="auto"/>
          <w:sz w:val="24"/>
          <w:szCs w:val="24"/>
          <w:highlight w:val="none"/>
          <w:lang w:val="en-US" w:eastAsia="zh-CN"/>
        </w:rPr>
        <w:t>比选</w:t>
      </w:r>
      <w:r>
        <w:rPr>
          <w:rFonts w:hint="default" w:ascii="Times New Roman" w:hAnsi="Times New Roman" w:eastAsia="宋体" w:cs="Times New Roman"/>
          <w:color w:val="auto"/>
          <w:sz w:val="24"/>
          <w:szCs w:val="24"/>
          <w:highlight w:val="none"/>
        </w:rPr>
        <w:t>文件第四部分“</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文件格式”要求）：</w:t>
      </w:r>
    </w:p>
    <w:p w14:paraId="073749B5">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6.1.l </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函、</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报价及相关证明文件。</w:t>
      </w:r>
    </w:p>
    <w:p w14:paraId="17968C5E">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6.1.2 </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资格证明文件。</w:t>
      </w:r>
    </w:p>
    <w:p w14:paraId="2DDE60E9">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6.3 若</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未按</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文件的要求提供资料，或未对</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文件做出实质性响应，将导致</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文件被视为无效。</w:t>
      </w:r>
    </w:p>
    <w:p w14:paraId="297443EC">
      <w:pPr>
        <w:spacing w:line="500" w:lineRule="exact"/>
        <w:rPr>
          <w:rFonts w:hint="default" w:ascii="Times New Roman" w:hAnsi="Times New Roman" w:eastAsia="宋体" w:cs="Times New Roman"/>
          <w:b/>
          <w:color w:val="auto"/>
          <w:sz w:val="28"/>
          <w:szCs w:val="28"/>
          <w:highlight w:val="none"/>
          <w:lang w:eastAsia="zh-CN"/>
        </w:rPr>
      </w:pPr>
      <w:bookmarkStart w:id="13" w:name="_Toc238907014"/>
      <w:r>
        <w:rPr>
          <w:rFonts w:hint="default" w:ascii="Times New Roman" w:hAnsi="Times New Roman" w:eastAsia="宋体" w:cs="Times New Roman"/>
          <w:b/>
          <w:color w:val="auto"/>
          <w:sz w:val="28"/>
          <w:szCs w:val="28"/>
          <w:highlight w:val="none"/>
        </w:rPr>
        <w:t>7．</w:t>
      </w:r>
      <w:r>
        <w:rPr>
          <w:rFonts w:hint="default" w:ascii="Times New Roman" w:hAnsi="Times New Roman" w:eastAsia="宋体" w:cs="Times New Roman"/>
          <w:b/>
          <w:color w:val="auto"/>
          <w:sz w:val="28"/>
          <w:szCs w:val="28"/>
          <w:highlight w:val="none"/>
          <w:lang w:val="en-US" w:eastAsia="zh-CN"/>
        </w:rPr>
        <w:t>响应</w:t>
      </w:r>
      <w:r>
        <w:rPr>
          <w:rFonts w:hint="default" w:ascii="Times New Roman" w:hAnsi="Times New Roman" w:eastAsia="宋体" w:cs="Times New Roman"/>
          <w:b/>
          <w:color w:val="auto"/>
          <w:sz w:val="28"/>
          <w:szCs w:val="28"/>
          <w:highlight w:val="none"/>
        </w:rPr>
        <w:t>报价</w:t>
      </w:r>
      <w:bookmarkEnd w:id="13"/>
      <w:r>
        <w:rPr>
          <w:rFonts w:hint="default" w:ascii="Times New Roman" w:hAnsi="Times New Roman" w:eastAsia="宋体" w:cs="Times New Roman"/>
          <w:b/>
          <w:color w:val="auto"/>
          <w:sz w:val="28"/>
          <w:szCs w:val="28"/>
          <w:highlight w:val="none"/>
          <w:lang w:eastAsia="zh-CN"/>
        </w:rPr>
        <w:t>及服务期限</w:t>
      </w:r>
    </w:p>
    <w:p w14:paraId="0C7C7D95">
      <w:pPr>
        <w:spacing w:line="500" w:lineRule="exact"/>
        <w:ind w:left="479" w:leftChars="228" w:firstLine="0" w:firstLineChars="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7.1</w:t>
      </w:r>
      <w:r>
        <w:rPr>
          <w:rFonts w:hint="default" w:ascii="Times New Roman" w:hAnsi="Times New Roman" w:eastAsia="宋体" w:cs="Times New Roman"/>
          <w:color w:val="auto"/>
          <w:sz w:val="24"/>
          <w:szCs w:val="24"/>
          <w:highlight w:val="none"/>
          <w:lang w:val="en-US" w:eastAsia="zh-CN"/>
        </w:rPr>
        <w:t>本次采购采用总承包方式，因此供应商的报价应包括全部服务的价格及相关税费、场地费、专家费、差旅费、培训、售后服务等其他有关的所有费用。</w:t>
      </w:r>
    </w:p>
    <w:p w14:paraId="2A11A055">
      <w:pPr>
        <w:spacing w:line="500" w:lineRule="exact"/>
        <w:ind w:left="479" w:leftChars="228"/>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7.2</w:t>
      </w:r>
      <w:r>
        <w:rPr>
          <w:rFonts w:hint="default" w:ascii="Times New Roman" w:hAnsi="Times New Roman" w:eastAsia="宋体" w:cs="Times New Roman"/>
          <w:color w:val="auto"/>
          <w:sz w:val="24"/>
          <w:szCs w:val="24"/>
          <w:highlight w:val="none"/>
          <w:lang w:val="en-US" w:eastAsia="zh-CN"/>
        </w:rPr>
        <w:t>采购人</w:t>
      </w:r>
      <w:r>
        <w:rPr>
          <w:rFonts w:hint="default" w:ascii="Times New Roman" w:hAnsi="Times New Roman" w:eastAsia="宋体" w:cs="Times New Roman"/>
          <w:color w:val="auto"/>
          <w:sz w:val="24"/>
          <w:szCs w:val="24"/>
          <w:highlight w:val="none"/>
        </w:rPr>
        <w:t>不接受任何有选择的报价，必须是唯一报价。</w:t>
      </w:r>
    </w:p>
    <w:p w14:paraId="01D6E3F0">
      <w:pPr>
        <w:spacing w:line="500" w:lineRule="exact"/>
        <w:rPr>
          <w:rFonts w:hint="default" w:ascii="Times New Roman" w:hAnsi="Times New Roman" w:eastAsia="宋体" w:cs="Times New Roman"/>
          <w:b/>
          <w:color w:val="auto"/>
          <w:sz w:val="28"/>
          <w:szCs w:val="28"/>
          <w:highlight w:val="none"/>
        </w:rPr>
      </w:pPr>
      <w:bookmarkStart w:id="14" w:name="_Toc238907015"/>
      <w:r>
        <w:rPr>
          <w:rFonts w:hint="default" w:ascii="Times New Roman" w:hAnsi="Times New Roman" w:eastAsia="宋体" w:cs="Times New Roman"/>
          <w:b/>
          <w:color w:val="auto"/>
          <w:sz w:val="28"/>
          <w:szCs w:val="28"/>
          <w:highlight w:val="none"/>
        </w:rPr>
        <w:t xml:space="preserve">8. </w:t>
      </w:r>
      <w:r>
        <w:rPr>
          <w:rFonts w:hint="default" w:ascii="Times New Roman" w:hAnsi="Times New Roman" w:eastAsia="宋体" w:cs="Times New Roman"/>
          <w:b/>
          <w:color w:val="auto"/>
          <w:sz w:val="28"/>
          <w:szCs w:val="28"/>
          <w:highlight w:val="none"/>
          <w:lang w:val="en-US" w:eastAsia="zh-CN"/>
        </w:rPr>
        <w:t>响应</w:t>
      </w:r>
      <w:r>
        <w:rPr>
          <w:rFonts w:hint="default" w:ascii="Times New Roman" w:hAnsi="Times New Roman" w:eastAsia="宋体" w:cs="Times New Roman"/>
          <w:b/>
          <w:color w:val="auto"/>
          <w:sz w:val="28"/>
          <w:szCs w:val="28"/>
          <w:highlight w:val="none"/>
        </w:rPr>
        <w:t>货币</w:t>
      </w:r>
      <w:bookmarkEnd w:id="14"/>
    </w:p>
    <w:p w14:paraId="3EAA90F5">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8.1 </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报价均须以人民币为计算单位。</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文件另有规定的，从其规定。</w:t>
      </w:r>
    </w:p>
    <w:p w14:paraId="709D4858">
      <w:pPr>
        <w:spacing w:line="500" w:lineRule="exact"/>
        <w:rPr>
          <w:rFonts w:hint="default" w:ascii="Times New Roman" w:hAnsi="Times New Roman" w:eastAsia="宋体" w:cs="Times New Roman"/>
          <w:b/>
          <w:color w:val="auto"/>
          <w:sz w:val="28"/>
          <w:szCs w:val="28"/>
          <w:highlight w:val="none"/>
        </w:rPr>
      </w:pPr>
      <w:bookmarkStart w:id="15" w:name="_Toc238907018"/>
      <w:r>
        <w:rPr>
          <w:rFonts w:hint="default" w:ascii="Times New Roman" w:hAnsi="Times New Roman" w:eastAsia="宋体" w:cs="Times New Roman"/>
          <w:b/>
          <w:color w:val="auto"/>
          <w:sz w:val="28"/>
          <w:szCs w:val="28"/>
          <w:highlight w:val="none"/>
        </w:rPr>
        <w:t>9．</w:t>
      </w:r>
      <w:r>
        <w:rPr>
          <w:rFonts w:hint="default" w:ascii="Times New Roman" w:hAnsi="Times New Roman" w:eastAsia="宋体" w:cs="Times New Roman"/>
          <w:b/>
          <w:color w:val="auto"/>
          <w:sz w:val="28"/>
          <w:szCs w:val="28"/>
          <w:highlight w:val="none"/>
          <w:lang w:val="en-US" w:eastAsia="zh-CN"/>
        </w:rPr>
        <w:t>响应</w:t>
      </w:r>
      <w:r>
        <w:rPr>
          <w:rFonts w:hint="default" w:ascii="Times New Roman" w:hAnsi="Times New Roman" w:eastAsia="宋体" w:cs="Times New Roman"/>
          <w:b/>
          <w:color w:val="auto"/>
          <w:sz w:val="28"/>
          <w:szCs w:val="28"/>
          <w:highlight w:val="none"/>
        </w:rPr>
        <w:t>文件的数量、签署及形式</w:t>
      </w:r>
      <w:bookmarkEnd w:id="15"/>
    </w:p>
    <w:p w14:paraId="05C009EC">
      <w:pPr>
        <w:spacing w:line="440" w:lineRule="exact"/>
        <w:ind w:firstLine="480" w:firstLineChars="200"/>
        <w:textAlignment w:val="baseline"/>
        <w:rPr>
          <w:rFonts w:hint="default" w:ascii="Times New Roman" w:hAnsi="Times New Roman" w:cs="Times New Roman"/>
          <w:bCs/>
          <w:color w:val="auto"/>
          <w:sz w:val="24"/>
          <w:highlight w:val="none"/>
        </w:rPr>
      </w:pPr>
      <w:bookmarkStart w:id="16" w:name="_Toc238907019"/>
      <w:r>
        <w:rPr>
          <w:rFonts w:hint="default" w:ascii="Times New Roman" w:hAnsi="Times New Roman" w:cs="Times New Roman"/>
          <w:bCs/>
          <w:color w:val="auto"/>
          <w:sz w:val="24"/>
          <w:highlight w:val="none"/>
          <w:lang w:val="en-US" w:eastAsia="zh-CN"/>
        </w:rPr>
        <w:t>9</w:t>
      </w:r>
      <w:r>
        <w:rPr>
          <w:rFonts w:hint="default" w:ascii="Times New Roman" w:hAnsi="Times New Roman" w:cs="Times New Roman"/>
          <w:bCs/>
          <w:color w:val="auto"/>
          <w:sz w:val="24"/>
          <w:highlight w:val="none"/>
          <w:lang w:val="en-GB"/>
        </w:rPr>
        <w:t>.1 响应文件的</w:t>
      </w:r>
      <w:r>
        <w:rPr>
          <w:rFonts w:hint="default" w:ascii="Times New Roman" w:hAnsi="Times New Roman" w:cs="Times New Roman"/>
          <w:bCs/>
          <w:color w:val="auto"/>
          <w:sz w:val="24"/>
          <w:highlight w:val="none"/>
        </w:rPr>
        <w:t>数量</w:t>
      </w:r>
      <w:r>
        <w:rPr>
          <w:rFonts w:hint="default" w:ascii="Times New Roman" w:hAnsi="Times New Roman" w:cs="Times New Roman"/>
          <w:bCs/>
          <w:color w:val="auto"/>
          <w:sz w:val="24"/>
          <w:highlight w:val="none"/>
          <w:lang w:val="en-GB"/>
        </w:rPr>
        <w:t>：</w:t>
      </w:r>
      <w:r>
        <w:rPr>
          <w:rFonts w:hint="default" w:ascii="Times New Roman" w:hAnsi="Times New Roman" w:cs="Times New Roman"/>
          <w:bCs/>
          <w:color w:val="auto"/>
          <w:sz w:val="24"/>
          <w:highlight w:val="none"/>
        </w:rPr>
        <w:t>纸质响应文件</w:t>
      </w:r>
      <w:r>
        <w:rPr>
          <w:rFonts w:hint="default" w:ascii="Times New Roman" w:hAnsi="Times New Roman" w:cs="Times New Roman"/>
          <w:bCs/>
          <w:color w:val="auto"/>
          <w:sz w:val="24"/>
          <w:highlight w:val="none"/>
          <w:u w:val="single" w:color="000000"/>
          <w:lang w:val="en-GB"/>
        </w:rPr>
        <w:t>壹</w:t>
      </w:r>
      <w:r>
        <w:rPr>
          <w:rFonts w:hint="default" w:ascii="Times New Roman" w:hAnsi="Times New Roman" w:cs="Times New Roman"/>
          <w:bCs/>
          <w:color w:val="auto"/>
          <w:sz w:val="24"/>
          <w:highlight w:val="none"/>
        </w:rPr>
        <w:t>份</w:t>
      </w:r>
      <w:r>
        <w:rPr>
          <w:rFonts w:hint="default" w:ascii="Times New Roman" w:hAnsi="Times New Roman" w:cs="Times New Roman"/>
          <w:bCs/>
          <w:color w:val="auto"/>
          <w:sz w:val="24"/>
          <w:highlight w:val="none"/>
          <w:lang w:val="en-GB"/>
        </w:rPr>
        <w:t>、</w:t>
      </w:r>
      <w:r>
        <w:rPr>
          <w:rFonts w:hint="default" w:ascii="Times New Roman" w:hAnsi="Times New Roman" w:cs="Times New Roman"/>
          <w:bCs/>
          <w:color w:val="auto"/>
          <w:sz w:val="24"/>
          <w:highlight w:val="none"/>
        </w:rPr>
        <w:t>电子版响应文件</w:t>
      </w:r>
      <w:r>
        <w:rPr>
          <w:rFonts w:hint="default" w:ascii="Times New Roman" w:hAnsi="Times New Roman" w:cs="Times New Roman"/>
          <w:bCs/>
          <w:color w:val="auto"/>
          <w:sz w:val="24"/>
          <w:highlight w:val="none"/>
          <w:u w:val="single" w:color="000000"/>
          <w:lang w:val="en-GB"/>
        </w:rPr>
        <w:t xml:space="preserve"> 壹 </w:t>
      </w:r>
      <w:r>
        <w:rPr>
          <w:rFonts w:hint="default" w:ascii="Times New Roman" w:hAnsi="Times New Roman" w:cs="Times New Roman"/>
          <w:bCs/>
          <w:color w:val="auto"/>
          <w:sz w:val="24"/>
          <w:highlight w:val="none"/>
        </w:rPr>
        <w:t>份。纸质版响应文件固定装订（注：胶装）。</w:t>
      </w:r>
    </w:p>
    <w:p w14:paraId="214B1EBD">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cs="Times New Roman"/>
          <w:bCs/>
          <w:color w:val="auto"/>
          <w:kern w:val="0"/>
          <w:sz w:val="24"/>
          <w:highlight w:val="none"/>
          <w:lang w:val="en-US" w:eastAsia="zh-CN"/>
        </w:rPr>
        <w:t>9</w:t>
      </w:r>
      <w:r>
        <w:rPr>
          <w:rFonts w:hint="default" w:ascii="Times New Roman" w:hAnsi="Times New Roman" w:cs="Times New Roman"/>
          <w:bCs/>
          <w:color w:val="auto"/>
          <w:kern w:val="0"/>
          <w:sz w:val="24"/>
          <w:highlight w:val="none"/>
        </w:rPr>
        <w:t>.2 电子版响应文件要求：提供与正本</w:t>
      </w:r>
      <w:r>
        <w:rPr>
          <w:rFonts w:hint="default" w:ascii="Times New Roman" w:hAnsi="Times New Roman" w:cs="Times New Roman"/>
          <w:bCs/>
          <w:color w:val="auto"/>
          <w:sz w:val="24"/>
          <w:highlight w:val="none"/>
          <w:lang w:val="en-GB"/>
        </w:rPr>
        <w:t>响应文件</w:t>
      </w:r>
      <w:r>
        <w:rPr>
          <w:rFonts w:hint="default" w:ascii="Times New Roman" w:hAnsi="Times New Roman" w:cs="Times New Roman"/>
          <w:bCs/>
          <w:color w:val="auto"/>
          <w:kern w:val="0"/>
          <w:sz w:val="24"/>
          <w:highlight w:val="none"/>
        </w:rPr>
        <w:t>内容一致（经签字盖公章，PDF格式，U盘或光盘）</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与纸质响应文件</w:t>
      </w:r>
      <w:r>
        <w:rPr>
          <w:rFonts w:hint="default" w:ascii="Times New Roman" w:hAnsi="Times New Roman" w:cs="Times New Roman"/>
          <w:bCs/>
          <w:color w:val="auto"/>
          <w:kern w:val="0"/>
          <w:sz w:val="24"/>
          <w:highlight w:val="none"/>
        </w:rPr>
        <w:t>密封在</w:t>
      </w:r>
      <w:r>
        <w:rPr>
          <w:rFonts w:hint="default" w:ascii="Times New Roman" w:hAnsi="Times New Roman" w:cs="Times New Roman"/>
          <w:bCs/>
          <w:color w:val="auto"/>
          <w:kern w:val="0"/>
          <w:sz w:val="24"/>
          <w:highlight w:val="none"/>
          <w:lang w:val="en-US" w:eastAsia="zh-CN"/>
        </w:rPr>
        <w:t>一个</w:t>
      </w:r>
      <w:r>
        <w:rPr>
          <w:rFonts w:hint="default" w:ascii="Times New Roman" w:hAnsi="Times New Roman" w:eastAsia="宋体" w:cs="Times New Roman"/>
          <w:color w:val="auto"/>
          <w:sz w:val="24"/>
          <w:szCs w:val="24"/>
          <w:highlight w:val="none"/>
        </w:rPr>
        <w:t>专用袋（箱）中</w:t>
      </w:r>
      <w:r>
        <w:rPr>
          <w:rFonts w:hint="default" w:ascii="Times New Roman" w:hAnsi="Times New Roman" w:cs="Times New Roman"/>
          <w:bCs/>
          <w:color w:val="auto"/>
          <w:kern w:val="0"/>
          <w:sz w:val="24"/>
          <w:highlight w:val="none"/>
        </w:rPr>
        <w:t>，电子介质的响应文件与纸质响应文件具有同等的法律效力。</w:t>
      </w:r>
    </w:p>
    <w:p w14:paraId="05D8483D">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9.</w:t>
      </w:r>
      <w:r>
        <w:rPr>
          <w:rFonts w:hint="default" w:ascii="Times New Roman" w:hAnsi="Times New Roman" w:eastAsia="宋体" w:cs="Times New Roman"/>
          <w:color w:val="auto"/>
          <w:sz w:val="24"/>
          <w:szCs w:val="24"/>
          <w:highlight w:val="none"/>
          <w:lang w:val="en-US" w:eastAsia="zh-CN"/>
        </w:rPr>
        <w:t>3响应</w:t>
      </w:r>
      <w:r>
        <w:rPr>
          <w:rFonts w:hint="default" w:ascii="Times New Roman" w:hAnsi="Times New Roman" w:eastAsia="宋体" w:cs="Times New Roman"/>
          <w:color w:val="auto"/>
          <w:sz w:val="24"/>
          <w:szCs w:val="24"/>
          <w:highlight w:val="none"/>
        </w:rPr>
        <w:t>文件中文字材料需打印或用不褪色墨水书写，字迹应易于辨认并应由</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的法定代表人或其委托代理人签字并加盖单位公章。由委托代理人签字的，响应文件中应附有法定代表人授权委托书。</w:t>
      </w:r>
    </w:p>
    <w:p w14:paraId="06B8E545">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9.4</w:t>
      </w:r>
      <w:r>
        <w:rPr>
          <w:rFonts w:hint="default" w:ascii="Times New Roman" w:hAnsi="Times New Roman" w:eastAsia="宋体" w:cs="Times New Roman"/>
          <w:color w:val="auto"/>
          <w:sz w:val="24"/>
          <w:szCs w:val="24"/>
          <w:highlight w:val="none"/>
        </w:rPr>
        <w:t>响应文件应尽量避免涂改、行间插字或删除。如出现上述情况，改动之处应加盖单位公章或由</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的法定代表人或其授权的代理人签字确认</w:t>
      </w:r>
      <w:r>
        <w:rPr>
          <w:rFonts w:hint="default" w:ascii="Times New Roman" w:hAnsi="Times New Roman" w:eastAsia="宋体" w:cs="Times New Roman"/>
          <w:color w:val="auto"/>
          <w:sz w:val="24"/>
          <w:szCs w:val="24"/>
          <w:highlight w:val="none"/>
          <w:lang w:val="en-US" w:eastAsia="zh-CN"/>
        </w:rPr>
        <w:t>并加盖单位公章</w:t>
      </w:r>
      <w:r>
        <w:rPr>
          <w:rFonts w:hint="default" w:ascii="Times New Roman" w:hAnsi="Times New Roman" w:eastAsia="宋体" w:cs="Times New Roman"/>
          <w:color w:val="auto"/>
          <w:sz w:val="24"/>
          <w:szCs w:val="24"/>
          <w:highlight w:val="none"/>
        </w:rPr>
        <w:t>。</w:t>
      </w:r>
    </w:p>
    <w:p w14:paraId="36656E23">
      <w:pPr>
        <w:pStyle w:val="3"/>
        <w:jc w:val="center"/>
        <w:rPr>
          <w:rFonts w:hint="default" w:ascii="Times New Roman" w:hAnsi="Times New Roman" w:eastAsia="宋体" w:cs="Times New Roman"/>
          <w:color w:val="auto"/>
          <w:sz w:val="30"/>
          <w:highlight w:val="none"/>
        </w:rPr>
      </w:pPr>
      <w:r>
        <w:rPr>
          <w:rFonts w:hint="default" w:ascii="Times New Roman" w:hAnsi="Times New Roman" w:eastAsia="宋体" w:cs="Times New Roman"/>
          <w:color w:val="auto"/>
          <w:sz w:val="30"/>
          <w:highlight w:val="none"/>
        </w:rPr>
        <w:t>四、</w:t>
      </w:r>
      <w:r>
        <w:rPr>
          <w:rFonts w:hint="default" w:ascii="Times New Roman" w:hAnsi="Times New Roman" w:eastAsia="宋体" w:cs="Times New Roman"/>
          <w:color w:val="auto"/>
          <w:sz w:val="30"/>
          <w:highlight w:val="none"/>
          <w:lang w:val="en-US" w:eastAsia="zh-CN"/>
        </w:rPr>
        <w:t>响应</w:t>
      </w:r>
      <w:r>
        <w:rPr>
          <w:rFonts w:hint="default" w:ascii="Times New Roman" w:hAnsi="Times New Roman" w:eastAsia="宋体" w:cs="Times New Roman"/>
          <w:color w:val="auto"/>
          <w:sz w:val="30"/>
          <w:highlight w:val="none"/>
        </w:rPr>
        <w:t>文件的递交</w:t>
      </w:r>
      <w:bookmarkEnd w:id="16"/>
    </w:p>
    <w:p w14:paraId="356AC8C1">
      <w:pPr>
        <w:spacing w:line="500" w:lineRule="exact"/>
        <w:rPr>
          <w:rFonts w:hint="default" w:ascii="Times New Roman" w:hAnsi="Times New Roman" w:eastAsia="宋体" w:cs="Times New Roman"/>
          <w:b/>
          <w:color w:val="auto"/>
          <w:sz w:val="28"/>
          <w:szCs w:val="28"/>
          <w:highlight w:val="none"/>
        </w:rPr>
      </w:pPr>
      <w:bookmarkStart w:id="17" w:name="_Toc238907020"/>
      <w:r>
        <w:rPr>
          <w:rFonts w:hint="default" w:ascii="Times New Roman" w:hAnsi="Times New Roman" w:eastAsia="宋体" w:cs="Times New Roman"/>
          <w:b/>
          <w:color w:val="auto"/>
          <w:sz w:val="28"/>
          <w:szCs w:val="28"/>
          <w:highlight w:val="none"/>
        </w:rPr>
        <w:t>10．</w:t>
      </w:r>
      <w:r>
        <w:rPr>
          <w:rFonts w:hint="default" w:ascii="Times New Roman" w:hAnsi="Times New Roman" w:eastAsia="宋体" w:cs="Times New Roman"/>
          <w:b/>
          <w:color w:val="auto"/>
          <w:sz w:val="28"/>
          <w:szCs w:val="28"/>
          <w:highlight w:val="none"/>
          <w:lang w:val="en-US" w:eastAsia="zh-CN"/>
        </w:rPr>
        <w:t>响应</w:t>
      </w:r>
      <w:r>
        <w:rPr>
          <w:rFonts w:hint="default" w:ascii="Times New Roman" w:hAnsi="Times New Roman" w:eastAsia="宋体" w:cs="Times New Roman"/>
          <w:b/>
          <w:color w:val="auto"/>
          <w:sz w:val="28"/>
          <w:szCs w:val="28"/>
          <w:highlight w:val="none"/>
        </w:rPr>
        <w:t>文件的密封及标记</w:t>
      </w:r>
      <w:bookmarkEnd w:id="17"/>
    </w:p>
    <w:p w14:paraId="3943BE22">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 xml:space="preserve">l </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应将</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文件密封在</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专用袋（箱）中，并在</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专用袋（箱）上封口处应加盖骑缝章。</w:t>
      </w:r>
    </w:p>
    <w:p w14:paraId="2ACEE948">
      <w:pPr>
        <w:spacing w:line="360" w:lineRule="auto"/>
        <w:ind w:firstLine="480" w:firstLineChars="200"/>
        <w:rPr>
          <w:rFonts w:hint="default" w:ascii="Times New Roman" w:hAnsi="Times New Roman" w:cs="Times New Roman"/>
          <w:bCs/>
          <w:color w:val="auto"/>
          <w:sz w:val="24"/>
          <w:highlight w:val="none"/>
          <w:lang w:val="en-GB"/>
        </w:rPr>
      </w:pPr>
      <w:r>
        <w:rPr>
          <w:rFonts w:hint="default" w:ascii="Times New Roman" w:hAnsi="Times New Roman" w:eastAsia="宋体" w:cs="Times New Roman"/>
          <w:color w:val="auto"/>
          <w:sz w:val="24"/>
          <w:szCs w:val="24"/>
          <w:highlight w:val="none"/>
        </w:rPr>
        <w:t xml:space="preserve">10.2 </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专用袋（箱）</w:t>
      </w:r>
      <w:r>
        <w:rPr>
          <w:rFonts w:hint="default" w:ascii="Times New Roman" w:hAnsi="Times New Roman" w:eastAsia="宋体" w:cs="Times New Roman"/>
          <w:color w:val="auto"/>
          <w:sz w:val="24"/>
          <w:szCs w:val="24"/>
          <w:highlight w:val="none"/>
          <w:lang w:val="en-US" w:eastAsia="zh-CN"/>
        </w:rPr>
        <w:t>封</w:t>
      </w:r>
      <w:r>
        <w:rPr>
          <w:rFonts w:hint="default" w:ascii="Times New Roman" w:hAnsi="Times New Roman" w:cs="Times New Roman"/>
          <w:bCs/>
          <w:color w:val="auto"/>
          <w:sz w:val="24"/>
          <w:highlight w:val="none"/>
          <w:lang w:val="en-GB"/>
        </w:rPr>
        <w:t>皮上应写明：</w:t>
      </w:r>
    </w:p>
    <w:p w14:paraId="5A74571D">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名称</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 xml:space="preserve">   </w:t>
      </w:r>
    </w:p>
    <w:p w14:paraId="51766D9B">
      <w:pPr>
        <w:spacing w:line="50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名称</w:t>
      </w:r>
      <w:r>
        <w:rPr>
          <w:rFonts w:hint="default" w:ascii="Times New Roman" w:hAnsi="Times New Roman" w:eastAsia="宋体" w:cs="Times New Roman"/>
          <w:color w:val="auto"/>
          <w:sz w:val="24"/>
          <w:szCs w:val="24"/>
          <w:highlight w:val="none"/>
          <w:lang w:eastAsia="zh-CN"/>
        </w:rPr>
        <w:t>：</w:t>
      </w:r>
    </w:p>
    <w:p w14:paraId="26B49F2D">
      <w:pPr>
        <w:spacing w:line="50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地址</w:t>
      </w:r>
      <w:r>
        <w:rPr>
          <w:rFonts w:hint="default" w:ascii="Times New Roman" w:hAnsi="Times New Roman" w:eastAsia="宋体" w:cs="Times New Roman"/>
          <w:color w:val="auto"/>
          <w:sz w:val="24"/>
          <w:szCs w:val="24"/>
          <w:highlight w:val="none"/>
          <w:lang w:eastAsia="zh-CN"/>
        </w:rPr>
        <w:t>：</w:t>
      </w:r>
    </w:p>
    <w:p w14:paraId="588A282E">
      <w:pPr>
        <w:spacing w:line="50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联系人</w:t>
      </w:r>
      <w:r>
        <w:rPr>
          <w:rFonts w:hint="default" w:ascii="Times New Roman" w:hAnsi="Times New Roman" w:eastAsia="宋体" w:cs="Times New Roman"/>
          <w:color w:val="auto"/>
          <w:sz w:val="24"/>
          <w:szCs w:val="24"/>
          <w:highlight w:val="none"/>
          <w:lang w:eastAsia="zh-CN"/>
        </w:rPr>
        <w:t>：</w:t>
      </w:r>
    </w:p>
    <w:p w14:paraId="59974B40">
      <w:pPr>
        <w:spacing w:line="50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联系</w:t>
      </w:r>
      <w:r>
        <w:rPr>
          <w:rFonts w:hint="default" w:ascii="Times New Roman" w:hAnsi="Times New Roman" w:eastAsia="宋体" w:cs="Times New Roman"/>
          <w:color w:val="auto"/>
          <w:sz w:val="24"/>
          <w:szCs w:val="24"/>
          <w:highlight w:val="none"/>
        </w:rPr>
        <w:t>电话</w:t>
      </w:r>
      <w:r>
        <w:rPr>
          <w:rFonts w:hint="default" w:ascii="Times New Roman" w:hAnsi="Times New Roman" w:eastAsia="宋体" w:cs="Times New Roman"/>
          <w:color w:val="auto"/>
          <w:sz w:val="24"/>
          <w:szCs w:val="24"/>
          <w:highlight w:val="none"/>
          <w:lang w:eastAsia="zh-CN"/>
        </w:rPr>
        <w:t>：</w:t>
      </w:r>
    </w:p>
    <w:p w14:paraId="231A5BB1">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注明：请勿在</w:t>
      </w:r>
      <w:r>
        <w:rPr>
          <w:rFonts w:hint="default" w:ascii="Times New Roman" w:hAnsi="Times New Roman" w:eastAsia="宋体" w:cs="Times New Roman"/>
          <w:color w:val="auto"/>
          <w:sz w:val="24"/>
          <w:szCs w:val="24"/>
          <w:highlight w:val="none"/>
          <w:lang w:val="en-US" w:eastAsia="zh-CN"/>
        </w:rPr>
        <w:t>开标</w:t>
      </w:r>
      <w:r>
        <w:rPr>
          <w:rFonts w:hint="default" w:ascii="Times New Roman" w:hAnsi="Times New Roman" w:eastAsia="宋体" w:cs="Times New Roman"/>
          <w:color w:val="auto"/>
          <w:sz w:val="24"/>
          <w:szCs w:val="24"/>
          <w:highlight w:val="none"/>
        </w:rPr>
        <w:t xml:space="preserve">时间之前启封 </w:t>
      </w:r>
    </w:p>
    <w:p w14:paraId="03DF3EEC">
      <w:pPr>
        <w:spacing w:line="500" w:lineRule="exact"/>
        <w:rPr>
          <w:rFonts w:hint="default" w:ascii="Times New Roman" w:hAnsi="Times New Roman" w:eastAsia="宋体" w:cs="Times New Roman"/>
          <w:b/>
          <w:color w:val="auto"/>
          <w:sz w:val="28"/>
          <w:szCs w:val="28"/>
          <w:highlight w:val="none"/>
        </w:rPr>
      </w:pPr>
      <w:bookmarkStart w:id="18" w:name="_Toc238907022"/>
      <w:r>
        <w:rPr>
          <w:rFonts w:hint="default" w:ascii="Times New Roman" w:hAnsi="Times New Roman" w:eastAsia="宋体" w:cs="Times New Roman"/>
          <w:b/>
          <w:color w:val="auto"/>
          <w:sz w:val="28"/>
          <w:szCs w:val="28"/>
          <w:highlight w:val="none"/>
        </w:rPr>
        <w:t>11．迟交的</w:t>
      </w:r>
      <w:r>
        <w:rPr>
          <w:rFonts w:hint="default" w:ascii="Times New Roman" w:hAnsi="Times New Roman" w:eastAsia="宋体" w:cs="Times New Roman"/>
          <w:b/>
          <w:color w:val="auto"/>
          <w:sz w:val="28"/>
          <w:szCs w:val="28"/>
          <w:highlight w:val="none"/>
          <w:lang w:val="en-US" w:eastAsia="zh-CN"/>
        </w:rPr>
        <w:t>响应</w:t>
      </w:r>
      <w:r>
        <w:rPr>
          <w:rFonts w:hint="default" w:ascii="Times New Roman" w:hAnsi="Times New Roman" w:eastAsia="宋体" w:cs="Times New Roman"/>
          <w:b/>
          <w:color w:val="auto"/>
          <w:sz w:val="28"/>
          <w:szCs w:val="28"/>
          <w:highlight w:val="none"/>
        </w:rPr>
        <w:t>文件</w:t>
      </w:r>
      <w:bookmarkEnd w:id="18"/>
    </w:p>
    <w:p w14:paraId="0452EFFF">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.l 供应商须在响应文件递交截止时间前将响应文件送达</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文件上规定的地点。</w:t>
      </w:r>
    </w:p>
    <w:p w14:paraId="1E73A28D">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.2若采购</w:t>
      </w:r>
      <w:r>
        <w:rPr>
          <w:rFonts w:hint="default" w:ascii="Times New Roman" w:hAnsi="Times New Roman" w:eastAsia="宋体" w:cs="Times New Roman"/>
          <w:color w:val="auto"/>
          <w:sz w:val="24"/>
          <w:szCs w:val="24"/>
          <w:highlight w:val="none"/>
          <w:lang w:val="en-US" w:eastAsia="zh-CN"/>
        </w:rPr>
        <w:t>人</w:t>
      </w:r>
      <w:r>
        <w:rPr>
          <w:rFonts w:hint="default" w:ascii="Times New Roman" w:hAnsi="Times New Roman" w:eastAsia="宋体" w:cs="Times New Roman"/>
          <w:color w:val="auto"/>
          <w:sz w:val="24"/>
          <w:szCs w:val="24"/>
          <w:highlight w:val="none"/>
        </w:rPr>
        <w:t>推迟了响应文件递交截止时间，应通知所有供应商。在这种情况下，</w:t>
      </w:r>
      <w:r>
        <w:rPr>
          <w:rFonts w:hint="default" w:ascii="Times New Roman" w:hAnsi="Times New Roman" w:eastAsia="宋体" w:cs="Times New Roman"/>
          <w:color w:val="auto"/>
          <w:sz w:val="24"/>
          <w:szCs w:val="24"/>
          <w:highlight w:val="none"/>
          <w:lang w:val="en-US" w:eastAsia="zh-CN"/>
        </w:rPr>
        <w:t>采购人</w:t>
      </w:r>
      <w:r>
        <w:rPr>
          <w:rFonts w:hint="default" w:ascii="Times New Roman" w:hAnsi="Times New Roman" w:eastAsia="宋体" w:cs="Times New Roman"/>
          <w:color w:val="auto"/>
          <w:sz w:val="24"/>
          <w:szCs w:val="24"/>
          <w:highlight w:val="none"/>
        </w:rPr>
        <w:t>和供应商均应以新的截止时间为准。</w:t>
      </w:r>
    </w:p>
    <w:p w14:paraId="584170E2">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11.3</w:t>
      </w:r>
      <w:r>
        <w:rPr>
          <w:rFonts w:hint="default" w:ascii="Times New Roman" w:hAnsi="Times New Roman" w:eastAsia="宋体" w:cs="Times New Roman"/>
          <w:color w:val="auto"/>
          <w:sz w:val="24"/>
          <w:szCs w:val="24"/>
          <w:highlight w:val="none"/>
        </w:rPr>
        <w:t>在</w:t>
      </w:r>
      <w:r>
        <w:rPr>
          <w:rFonts w:hint="default" w:ascii="Times New Roman" w:hAnsi="Times New Roman" w:eastAsia="宋体" w:cs="Times New Roman"/>
          <w:color w:val="auto"/>
          <w:sz w:val="24"/>
          <w:szCs w:val="24"/>
          <w:highlight w:val="none"/>
          <w:lang w:val="en-US" w:eastAsia="zh-CN"/>
        </w:rPr>
        <w:t>响应文件递交</w:t>
      </w:r>
      <w:r>
        <w:rPr>
          <w:rFonts w:hint="default" w:ascii="Times New Roman" w:hAnsi="Times New Roman" w:eastAsia="宋体" w:cs="Times New Roman"/>
          <w:color w:val="auto"/>
          <w:sz w:val="24"/>
          <w:szCs w:val="24"/>
          <w:highlight w:val="none"/>
        </w:rPr>
        <w:t>截止时间后递交的</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人将拒绝接受。</w:t>
      </w:r>
    </w:p>
    <w:p w14:paraId="520CEDD3">
      <w:pPr>
        <w:pStyle w:val="3"/>
        <w:jc w:val="center"/>
        <w:rPr>
          <w:rFonts w:hint="default" w:ascii="Times New Roman" w:hAnsi="Times New Roman" w:eastAsia="宋体" w:cs="Times New Roman"/>
          <w:color w:val="auto"/>
          <w:sz w:val="30"/>
          <w:highlight w:val="none"/>
        </w:rPr>
      </w:pPr>
      <w:bookmarkStart w:id="19" w:name="_Toc238907024"/>
      <w:r>
        <w:rPr>
          <w:rFonts w:hint="default" w:ascii="Times New Roman" w:hAnsi="Times New Roman" w:eastAsia="宋体" w:cs="Times New Roman"/>
          <w:color w:val="auto"/>
          <w:sz w:val="30"/>
          <w:highlight w:val="none"/>
        </w:rPr>
        <w:t>五、开标及评标</w:t>
      </w:r>
      <w:bookmarkEnd w:id="19"/>
    </w:p>
    <w:p w14:paraId="2807F591">
      <w:pPr>
        <w:spacing w:line="500" w:lineRule="exact"/>
        <w:rPr>
          <w:rFonts w:hint="default" w:ascii="Times New Roman" w:hAnsi="Times New Roman" w:eastAsia="宋体" w:cs="Times New Roman"/>
          <w:color w:val="auto"/>
          <w:sz w:val="24"/>
          <w:szCs w:val="24"/>
          <w:highlight w:val="none"/>
        </w:rPr>
      </w:pPr>
      <w:bookmarkStart w:id="20" w:name="_Toc238907025"/>
      <w:r>
        <w:rPr>
          <w:rFonts w:hint="default" w:ascii="Times New Roman" w:hAnsi="Times New Roman" w:eastAsia="宋体" w:cs="Times New Roman"/>
          <w:b/>
          <w:color w:val="auto"/>
          <w:sz w:val="28"/>
          <w:szCs w:val="28"/>
          <w:highlight w:val="none"/>
        </w:rPr>
        <w:t>12．开标</w:t>
      </w:r>
      <w:bookmarkEnd w:id="20"/>
    </w:p>
    <w:p w14:paraId="5BC0118C">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12.1 开标时，</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人、监督人将查验</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文件密封情况，确认无误后拆封唱标，公布每份</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文件中</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报价函</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的内容，以及</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人认为合适的其他内容，</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人将作</w:t>
      </w:r>
      <w:r>
        <w:rPr>
          <w:rFonts w:hint="default" w:ascii="Times New Roman" w:hAnsi="Times New Roman" w:eastAsia="宋体" w:cs="Times New Roman"/>
          <w:color w:val="auto"/>
          <w:sz w:val="24"/>
          <w:szCs w:val="24"/>
          <w:highlight w:val="none"/>
          <w:lang w:val="en-US" w:eastAsia="zh-CN"/>
        </w:rPr>
        <w:t>比选</w:t>
      </w:r>
      <w:r>
        <w:rPr>
          <w:rFonts w:hint="default" w:ascii="Times New Roman" w:hAnsi="Times New Roman" w:eastAsia="宋体" w:cs="Times New Roman"/>
          <w:color w:val="auto"/>
          <w:sz w:val="24"/>
          <w:szCs w:val="24"/>
          <w:highlight w:val="none"/>
        </w:rPr>
        <w:t>记录。</w:t>
      </w:r>
    </w:p>
    <w:p w14:paraId="1B9483D7">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12.2 若</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文件未密封，</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人将拒绝接受该</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的</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w:t>
      </w:r>
    </w:p>
    <w:p w14:paraId="2FE3025A">
      <w:pPr>
        <w:spacing w:line="500" w:lineRule="exact"/>
        <w:rPr>
          <w:rFonts w:hint="default" w:ascii="Times New Roman" w:hAnsi="Times New Roman" w:eastAsia="宋体" w:cs="Times New Roman"/>
          <w:b/>
          <w:color w:val="auto"/>
          <w:sz w:val="28"/>
          <w:szCs w:val="28"/>
          <w:highlight w:val="none"/>
        </w:rPr>
      </w:pPr>
      <w:bookmarkStart w:id="21" w:name="_Toc238907026"/>
      <w:r>
        <w:rPr>
          <w:rFonts w:hint="default" w:ascii="Times New Roman" w:hAnsi="Times New Roman" w:eastAsia="宋体" w:cs="Times New Roman"/>
          <w:b/>
          <w:color w:val="auto"/>
          <w:sz w:val="28"/>
          <w:szCs w:val="28"/>
          <w:highlight w:val="none"/>
        </w:rPr>
        <w:t>13．评标委员会</w:t>
      </w:r>
      <w:bookmarkEnd w:id="21"/>
    </w:p>
    <w:p w14:paraId="3F5869E1">
      <w:pPr>
        <w:spacing w:line="500" w:lineRule="exact"/>
        <w:ind w:firstLine="480" w:firstLineChars="200"/>
        <w:rPr>
          <w:rFonts w:hint="default" w:ascii="Times New Roman" w:hAnsi="Times New Roman" w:eastAsia="宋体" w:cs="Times New Roman"/>
          <w:color w:val="auto"/>
          <w:sz w:val="24"/>
          <w:szCs w:val="24"/>
          <w:highlight w:val="none"/>
        </w:rPr>
      </w:pPr>
      <w:bookmarkStart w:id="22" w:name="_Toc238907027"/>
      <w:r>
        <w:rPr>
          <w:rFonts w:hint="default" w:ascii="Times New Roman" w:hAnsi="Times New Roman" w:eastAsia="宋体" w:cs="Times New Roman"/>
          <w:color w:val="auto"/>
          <w:sz w:val="24"/>
          <w:szCs w:val="24"/>
          <w:highlight w:val="none"/>
        </w:rPr>
        <w:t>13.1委派</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b/>
          <w:color w:val="auto"/>
          <w:sz w:val="24"/>
          <w:szCs w:val="24"/>
          <w:highlight w:val="none"/>
          <w:u w:val="single"/>
        </w:rPr>
        <w:t xml:space="preserve">5 </w:t>
      </w:r>
      <w:r>
        <w:rPr>
          <w:rFonts w:hint="default" w:ascii="Times New Roman" w:hAnsi="Times New Roman" w:eastAsia="宋体" w:cs="Times New Roman"/>
          <w:color w:val="auto"/>
          <w:sz w:val="24"/>
          <w:szCs w:val="24"/>
          <w:highlight w:val="none"/>
        </w:rPr>
        <w:t>名评委组成评标委员会，该委员会独立工作，负责评审所有</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文件并推荐</w:t>
      </w:r>
      <w:r>
        <w:rPr>
          <w:rFonts w:hint="default" w:ascii="Times New Roman" w:hAnsi="Times New Roman" w:eastAsia="宋体" w:cs="Times New Roman"/>
          <w:color w:val="auto"/>
          <w:sz w:val="24"/>
          <w:szCs w:val="24"/>
          <w:highlight w:val="none"/>
          <w:lang w:val="en-US" w:eastAsia="zh-CN"/>
        </w:rPr>
        <w:t>成交</w:t>
      </w:r>
      <w:r>
        <w:rPr>
          <w:rFonts w:hint="default" w:ascii="Times New Roman" w:hAnsi="Times New Roman" w:eastAsia="宋体" w:cs="Times New Roman"/>
          <w:color w:val="auto"/>
          <w:sz w:val="24"/>
          <w:szCs w:val="24"/>
          <w:highlight w:val="none"/>
        </w:rPr>
        <w:t>人。</w:t>
      </w:r>
    </w:p>
    <w:p w14:paraId="3F514B8A">
      <w:pPr>
        <w:spacing w:line="500" w:lineRule="exact"/>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14．对</w:t>
      </w:r>
      <w:r>
        <w:rPr>
          <w:rFonts w:hint="default" w:ascii="Times New Roman" w:hAnsi="Times New Roman" w:eastAsia="宋体" w:cs="Times New Roman"/>
          <w:b/>
          <w:color w:val="auto"/>
          <w:sz w:val="28"/>
          <w:szCs w:val="28"/>
          <w:highlight w:val="none"/>
          <w:lang w:val="en-US" w:eastAsia="zh-CN"/>
        </w:rPr>
        <w:t>响应</w:t>
      </w:r>
      <w:r>
        <w:rPr>
          <w:rFonts w:hint="default" w:ascii="Times New Roman" w:hAnsi="Times New Roman" w:eastAsia="宋体" w:cs="Times New Roman"/>
          <w:b/>
          <w:color w:val="auto"/>
          <w:sz w:val="28"/>
          <w:szCs w:val="28"/>
          <w:highlight w:val="none"/>
        </w:rPr>
        <w:t>文件的符合性审查</w:t>
      </w:r>
      <w:bookmarkEnd w:id="22"/>
    </w:p>
    <w:p w14:paraId="3D83202A">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14.l符合性审查的内容包括： 详见符合性审查表。</w:t>
      </w:r>
    </w:p>
    <w:p w14:paraId="5336602F">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14.2符合性审查的内容只要有一条不满足，则</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文件无效。</w:t>
      </w:r>
    </w:p>
    <w:p w14:paraId="77A08C9D">
      <w:pPr>
        <w:spacing w:line="50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14.3 评标委员会在初审中，对算术错误的修正原则如下</w:t>
      </w:r>
      <w:r>
        <w:rPr>
          <w:rFonts w:hint="default" w:ascii="Times New Roman" w:hAnsi="Times New Roman" w:eastAsia="宋体" w:cs="Times New Roman"/>
          <w:color w:val="auto"/>
          <w:sz w:val="24"/>
          <w:szCs w:val="24"/>
          <w:highlight w:val="none"/>
          <w:lang w:eastAsia="zh-CN"/>
        </w:rPr>
        <w:t>：</w:t>
      </w:r>
    </w:p>
    <w:p w14:paraId="036AAE4D">
      <w:pPr>
        <w:spacing w:line="50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 xml:space="preserve">14.3.1 </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文件的大写金额和小写金额不一致的，以大写金额为准</w:t>
      </w:r>
      <w:r>
        <w:rPr>
          <w:rFonts w:hint="default" w:ascii="Times New Roman" w:hAnsi="Times New Roman" w:eastAsia="宋体" w:cs="Times New Roman"/>
          <w:color w:val="auto"/>
          <w:sz w:val="24"/>
          <w:szCs w:val="24"/>
          <w:highlight w:val="none"/>
          <w:lang w:eastAsia="zh-CN"/>
        </w:rPr>
        <w:t>。</w:t>
      </w:r>
    </w:p>
    <w:p w14:paraId="769ECE8E">
      <w:pPr>
        <w:spacing w:line="50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14.3.2 总价金额与按单价汇总金额不一致的，以单价金额计算结果为准</w:t>
      </w:r>
      <w:r>
        <w:rPr>
          <w:rFonts w:hint="default" w:ascii="Times New Roman" w:hAnsi="Times New Roman" w:eastAsia="宋体" w:cs="Times New Roman"/>
          <w:color w:val="auto"/>
          <w:sz w:val="24"/>
          <w:szCs w:val="24"/>
          <w:highlight w:val="none"/>
          <w:lang w:eastAsia="zh-CN"/>
        </w:rPr>
        <w:t>。</w:t>
      </w:r>
    </w:p>
    <w:p w14:paraId="623F55A5">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14.3.3 单价金额小数点有明显错位的，以总价为准并修改单价。</w:t>
      </w:r>
    </w:p>
    <w:p w14:paraId="6D7C2D6D">
      <w:pPr>
        <w:spacing w:line="50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14.</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.4 总价金额(或单价金额)与控制价*(1-下浮率)结果不一致的，以控制价*(1-下浮率)计算结果为准</w:t>
      </w:r>
      <w:r>
        <w:rPr>
          <w:rFonts w:hint="default" w:ascii="Times New Roman" w:hAnsi="Times New Roman" w:eastAsia="宋体" w:cs="Times New Roman"/>
          <w:color w:val="auto"/>
          <w:sz w:val="24"/>
          <w:szCs w:val="24"/>
          <w:highlight w:val="none"/>
          <w:lang w:eastAsia="zh-CN"/>
        </w:rPr>
        <w:t>。</w:t>
      </w:r>
    </w:p>
    <w:p w14:paraId="256F4F76">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14.3.</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 xml:space="preserve"> 若</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不同意以上修正，</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文件将视为无效。</w:t>
      </w:r>
    </w:p>
    <w:p w14:paraId="41A85D72">
      <w:pPr>
        <w:spacing w:line="500" w:lineRule="exact"/>
        <w:rPr>
          <w:rFonts w:hint="default" w:ascii="Times New Roman" w:hAnsi="Times New Roman" w:eastAsia="宋体" w:cs="Times New Roman"/>
          <w:b/>
          <w:color w:val="auto"/>
          <w:sz w:val="28"/>
          <w:szCs w:val="28"/>
          <w:highlight w:val="none"/>
        </w:rPr>
      </w:pPr>
      <w:bookmarkStart w:id="23" w:name="_Toc238907028"/>
      <w:r>
        <w:rPr>
          <w:rFonts w:hint="default" w:ascii="Times New Roman" w:hAnsi="Times New Roman" w:eastAsia="宋体" w:cs="Times New Roman"/>
          <w:b/>
          <w:color w:val="auto"/>
          <w:sz w:val="28"/>
          <w:szCs w:val="28"/>
          <w:highlight w:val="none"/>
        </w:rPr>
        <w:t>15．</w:t>
      </w:r>
      <w:r>
        <w:rPr>
          <w:rFonts w:hint="default" w:ascii="Times New Roman" w:hAnsi="Times New Roman" w:eastAsia="宋体" w:cs="Times New Roman"/>
          <w:b/>
          <w:color w:val="auto"/>
          <w:sz w:val="28"/>
          <w:szCs w:val="28"/>
          <w:highlight w:val="none"/>
          <w:lang w:val="en-US" w:eastAsia="zh-CN"/>
        </w:rPr>
        <w:t>响应</w:t>
      </w:r>
      <w:r>
        <w:rPr>
          <w:rFonts w:hint="default" w:ascii="Times New Roman" w:hAnsi="Times New Roman" w:eastAsia="宋体" w:cs="Times New Roman"/>
          <w:b/>
          <w:color w:val="auto"/>
          <w:sz w:val="28"/>
          <w:szCs w:val="28"/>
          <w:highlight w:val="none"/>
        </w:rPr>
        <w:t>文件的澄清</w:t>
      </w:r>
      <w:bookmarkEnd w:id="23"/>
    </w:p>
    <w:p w14:paraId="08811109">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15.1 在评标期间，评标委员会有权要求</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对其</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文件中含义不明确、同类问题表述不一致或者有明显文字和计算错误的内容进行澄清。</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应派授权代表和技术人员按评标委员会通知的时间和地点接受询标。</w:t>
      </w:r>
    </w:p>
    <w:p w14:paraId="224A0F4B">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15.2 评标委员会认为有必要，可要求</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对某些问题作出必要的澄清、说明和纠正。</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的澄清、说明或者补正应当采用书面形式，由其授权的代表签字，并不得超出</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文件的范围或者改变</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文件的实质性内容。</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的书面澄清材料作为</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文件的补充。</w:t>
      </w:r>
    </w:p>
    <w:p w14:paraId="394483B5">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15.3供应商不按评标委员会规定的时间和地点作书面澄清，将视为放弃该权利。</w:t>
      </w:r>
    </w:p>
    <w:p w14:paraId="41F8B1D3">
      <w:pPr>
        <w:spacing w:line="500" w:lineRule="exact"/>
        <w:ind w:firstLine="600" w:firstLineChars="25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15.4 并非每个</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都将被询标。</w:t>
      </w:r>
    </w:p>
    <w:p w14:paraId="4CA29374">
      <w:pPr>
        <w:spacing w:line="500" w:lineRule="exact"/>
        <w:rPr>
          <w:rFonts w:hint="default" w:ascii="Times New Roman" w:hAnsi="Times New Roman" w:eastAsia="宋体" w:cs="Times New Roman"/>
          <w:b/>
          <w:color w:val="auto"/>
          <w:sz w:val="28"/>
          <w:szCs w:val="28"/>
          <w:highlight w:val="none"/>
        </w:rPr>
      </w:pPr>
      <w:bookmarkStart w:id="24" w:name="_Toc238907029"/>
      <w:r>
        <w:rPr>
          <w:rFonts w:hint="default" w:ascii="Times New Roman" w:hAnsi="Times New Roman" w:eastAsia="宋体" w:cs="Times New Roman"/>
          <w:b/>
          <w:color w:val="auto"/>
          <w:sz w:val="28"/>
          <w:szCs w:val="28"/>
          <w:highlight w:val="none"/>
        </w:rPr>
        <w:t>16．评标及定标</w:t>
      </w:r>
      <w:bookmarkEnd w:id="24"/>
    </w:p>
    <w:p w14:paraId="12E41D55">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16.1 </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人、评标委员会分别对通过资格性审查和符合性审查的</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文件进行评价和比较。</w:t>
      </w:r>
    </w:p>
    <w:p w14:paraId="3EDACE7A">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16．2 评标委员会按</w:t>
      </w:r>
      <w:r>
        <w:rPr>
          <w:rFonts w:hint="default" w:ascii="Times New Roman" w:hAnsi="Times New Roman" w:eastAsia="宋体" w:cs="Times New Roman"/>
          <w:color w:val="auto"/>
          <w:sz w:val="24"/>
          <w:szCs w:val="24"/>
          <w:highlight w:val="none"/>
          <w:lang w:val="en-US" w:eastAsia="zh-CN"/>
        </w:rPr>
        <w:t>比选</w:t>
      </w:r>
      <w:r>
        <w:rPr>
          <w:rFonts w:hint="default" w:ascii="Times New Roman" w:hAnsi="Times New Roman" w:eastAsia="宋体" w:cs="Times New Roman"/>
          <w:color w:val="auto"/>
          <w:sz w:val="24"/>
          <w:szCs w:val="24"/>
          <w:highlight w:val="none"/>
        </w:rPr>
        <w:t>文件“第五章”中公布的评标办法对每份</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文件进行评审，确定</w:t>
      </w:r>
      <w:r>
        <w:rPr>
          <w:rFonts w:hint="default" w:ascii="Times New Roman" w:hAnsi="Times New Roman" w:eastAsia="宋体" w:cs="Times New Roman"/>
          <w:color w:val="auto"/>
          <w:sz w:val="24"/>
          <w:szCs w:val="24"/>
          <w:highlight w:val="none"/>
          <w:lang w:val="en-US" w:eastAsia="zh-CN"/>
        </w:rPr>
        <w:t>成交</w:t>
      </w:r>
      <w:r>
        <w:rPr>
          <w:rFonts w:hint="default" w:ascii="Times New Roman" w:hAnsi="Times New Roman" w:eastAsia="宋体" w:cs="Times New Roman"/>
          <w:color w:val="auto"/>
          <w:sz w:val="24"/>
          <w:szCs w:val="24"/>
          <w:highlight w:val="none"/>
        </w:rPr>
        <w:t>人。</w:t>
      </w:r>
    </w:p>
    <w:p w14:paraId="21C98190">
      <w:pPr>
        <w:spacing w:line="500" w:lineRule="exact"/>
        <w:rPr>
          <w:rFonts w:hint="default" w:ascii="Times New Roman" w:hAnsi="Times New Roman" w:eastAsia="宋体" w:cs="Times New Roman"/>
          <w:b/>
          <w:color w:val="auto"/>
          <w:sz w:val="28"/>
          <w:szCs w:val="28"/>
          <w:highlight w:val="none"/>
        </w:rPr>
      </w:pPr>
      <w:bookmarkStart w:id="25" w:name="_Toc238907030"/>
      <w:r>
        <w:rPr>
          <w:rFonts w:hint="default" w:ascii="Times New Roman" w:hAnsi="Times New Roman" w:eastAsia="宋体" w:cs="Times New Roman"/>
          <w:b/>
          <w:color w:val="auto"/>
          <w:sz w:val="28"/>
          <w:szCs w:val="28"/>
          <w:highlight w:val="none"/>
        </w:rPr>
        <w:t>17．评标过程保密</w:t>
      </w:r>
      <w:bookmarkEnd w:id="25"/>
    </w:p>
    <w:p w14:paraId="5B95AE2A">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17.l 在宣布</w:t>
      </w:r>
      <w:r>
        <w:rPr>
          <w:rFonts w:hint="default" w:ascii="Times New Roman" w:hAnsi="Times New Roman" w:eastAsia="宋体" w:cs="Times New Roman"/>
          <w:color w:val="auto"/>
          <w:sz w:val="24"/>
          <w:szCs w:val="24"/>
          <w:highlight w:val="none"/>
          <w:lang w:val="en-US" w:eastAsia="zh-CN"/>
        </w:rPr>
        <w:t>成交</w:t>
      </w:r>
      <w:r>
        <w:rPr>
          <w:rFonts w:hint="default" w:ascii="Times New Roman" w:hAnsi="Times New Roman" w:eastAsia="宋体" w:cs="Times New Roman"/>
          <w:color w:val="auto"/>
          <w:sz w:val="24"/>
          <w:szCs w:val="24"/>
          <w:highlight w:val="none"/>
        </w:rPr>
        <w:t>结果之前，凡属于审查、澄清、评价、比较</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文件和</w:t>
      </w:r>
      <w:r>
        <w:rPr>
          <w:rFonts w:hint="default" w:ascii="Times New Roman" w:hAnsi="Times New Roman" w:eastAsia="宋体" w:cs="Times New Roman"/>
          <w:color w:val="auto"/>
          <w:sz w:val="24"/>
          <w:szCs w:val="24"/>
          <w:highlight w:val="none"/>
          <w:lang w:val="en-US" w:eastAsia="zh-CN"/>
        </w:rPr>
        <w:t>成交</w:t>
      </w:r>
      <w:r>
        <w:rPr>
          <w:rFonts w:hint="default" w:ascii="Times New Roman" w:hAnsi="Times New Roman" w:eastAsia="宋体" w:cs="Times New Roman"/>
          <w:color w:val="auto"/>
          <w:sz w:val="24"/>
          <w:szCs w:val="24"/>
          <w:highlight w:val="none"/>
        </w:rPr>
        <w:t>意向等有关信息，相关当事人均不得泄露给任何</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或与评标工作无关的人员。</w:t>
      </w:r>
    </w:p>
    <w:p w14:paraId="5ED58840">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17.2 </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不得探听上述信息，不得以任何行为影响评标过程，否则其</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文件将被作为无效</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文件。</w:t>
      </w:r>
    </w:p>
    <w:p w14:paraId="02833345">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17.3 在评标期间，</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人将有专门人员与</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进行联络。</w:t>
      </w:r>
    </w:p>
    <w:p w14:paraId="48C1452D">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17.4 </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人和评标委员会不向落标的</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解释落标原因，也不对评标过程中的细节问题进行公布。</w:t>
      </w:r>
    </w:p>
    <w:p w14:paraId="05CA31B2">
      <w:pPr>
        <w:pStyle w:val="3"/>
        <w:spacing w:line="500" w:lineRule="exact"/>
        <w:jc w:val="center"/>
        <w:rPr>
          <w:rFonts w:hint="default" w:ascii="Times New Roman" w:hAnsi="Times New Roman" w:eastAsia="宋体" w:cs="Times New Roman"/>
          <w:color w:val="auto"/>
          <w:sz w:val="30"/>
          <w:highlight w:val="none"/>
        </w:rPr>
      </w:pPr>
      <w:bookmarkStart w:id="26" w:name="_Toc238907031"/>
      <w:r>
        <w:rPr>
          <w:rFonts w:hint="default" w:ascii="Times New Roman" w:hAnsi="Times New Roman" w:eastAsia="宋体" w:cs="Times New Roman"/>
          <w:color w:val="auto"/>
          <w:sz w:val="30"/>
          <w:highlight w:val="none"/>
        </w:rPr>
        <w:t>六、授标及签约</w:t>
      </w:r>
      <w:bookmarkEnd w:id="26"/>
    </w:p>
    <w:p w14:paraId="5CD99E4E">
      <w:pPr>
        <w:spacing w:line="500" w:lineRule="exact"/>
        <w:rPr>
          <w:rFonts w:hint="default" w:ascii="Times New Roman" w:hAnsi="Times New Roman" w:eastAsia="宋体" w:cs="Times New Roman"/>
          <w:b/>
          <w:color w:val="auto"/>
          <w:sz w:val="28"/>
          <w:szCs w:val="28"/>
          <w:highlight w:val="none"/>
        </w:rPr>
      </w:pPr>
      <w:bookmarkStart w:id="27" w:name="_Toc238907032"/>
      <w:r>
        <w:rPr>
          <w:rFonts w:hint="default" w:ascii="Times New Roman" w:hAnsi="Times New Roman" w:eastAsia="宋体" w:cs="Times New Roman"/>
          <w:b/>
          <w:color w:val="auto"/>
          <w:sz w:val="28"/>
          <w:szCs w:val="28"/>
          <w:highlight w:val="none"/>
        </w:rPr>
        <w:t>18．定标原则</w:t>
      </w:r>
      <w:bookmarkEnd w:id="27"/>
    </w:p>
    <w:p w14:paraId="3006920D">
      <w:pPr>
        <w:pStyle w:val="121"/>
        <w:numPr>
          <w:ilvl w:val="0"/>
          <w:numId w:val="0"/>
        </w:numPr>
        <w:spacing w:line="50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评标委员会将严格按照</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文件的要求和条件进行评标,根据评标办法推荐出一至三人为</w:t>
      </w:r>
      <w:r>
        <w:rPr>
          <w:rFonts w:hint="default" w:ascii="Times New Roman" w:hAnsi="Times New Roman" w:eastAsia="宋体" w:cs="Times New Roman"/>
          <w:color w:val="auto"/>
          <w:sz w:val="24"/>
          <w:szCs w:val="24"/>
          <w:highlight w:val="none"/>
          <w:lang w:val="en-US" w:eastAsia="zh-CN"/>
        </w:rPr>
        <w:t>成交</w:t>
      </w:r>
      <w:r>
        <w:rPr>
          <w:rFonts w:hint="default" w:ascii="Times New Roman" w:hAnsi="Times New Roman" w:eastAsia="宋体" w:cs="Times New Roman"/>
          <w:color w:val="auto"/>
          <w:sz w:val="24"/>
          <w:szCs w:val="24"/>
          <w:highlight w:val="none"/>
        </w:rPr>
        <w:t>候选人，并标明排列顺序。</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人将确定排名第一的</w:t>
      </w:r>
      <w:r>
        <w:rPr>
          <w:rFonts w:hint="default" w:ascii="Times New Roman" w:hAnsi="Times New Roman" w:eastAsia="宋体" w:cs="Times New Roman"/>
          <w:color w:val="auto"/>
          <w:sz w:val="24"/>
          <w:szCs w:val="24"/>
          <w:highlight w:val="none"/>
          <w:lang w:val="en-US" w:eastAsia="zh-CN"/>
        </w:rPr>
        <w:t>成交</w:t>
      </w:r>
      <w:r>
        <w:rPr>
          <w:rFonts w:hint="default" w:ascii="Times New Roman" w:hAnsi="Times New Roman" w:eastAsia="宋体" w:cs="Times New Roman"/>
          <w:color w:val="auto"/>
          <w:sz w:val="24"/>
          <w:szCs w:val="24"/>
          <w:highlight w:val="none"/>
        </w:rPr>
        <w:t>候选人为</w:t>
      </w:r>
      <w:r>
        <w:rPr>
          <w:rFonts w:hint="default" w:ascii="Times New Roman" w:hAnsi="Times New Roman" w:eastAsia="宋体" w:cs="Times New Roman"/>
          <w:color w:val="auto"/>
          <w:sz w:val="24"/>
          <w:highlight w:val="none"/>
          <w:lang w:val="en-US" w:eastAsia="zh-CN"/>
        </w:rPr>
        <w:t>成交</w:t>
      </w:r>
      <w:r>
        <w:rPr>
          <w:rFonts w:hint="default" w:ascii="Times New Roman" w:hAnsi="Times New Roman" w:eastAsia="宋体" w:cs="Times New Roman"/>
          <w:color w:val="auto"/>
          <w:sz w:val="24"/>
          <w:szCs w:val="24"/>
          <w:highlight w:val="none"/>
        </w:rPr>
        <w:t>人并向其授予合同。排名第一的</w:t>
      </w:r>
      <w:r>
        <w:rPr>
          <w:rFonts w:hint="default" w:ascii="Times New Roman" w:hAnsi="Times New Roman" w:eastAsia="宋体" w:cs="Times New Roman"/>
          <w:color w:val="auto"/>
          <w:sz w:val="24"/>
          <w:szCs w:val="24"/>
          <w:highlight w:val="none"/>
          <w:lang w:val="en-US" w:eastAsia="zh-CN"/>
        </w:rPr>
        <w:t>成交</w:t>
      </w:r>
      <w:r>
        <w:rPr>
          <w:rFonts w:hint="default" w:ascii="Times New Roman" w:hAnsi="Times New Roman" w:eastAsia="宋体" w:cs="Times New Roman"/>
          <w:color w:val="auto"/>
          <w:sz w:val="24"/>
          <w:szCs w:val="24"/>
          <w:highlight w:val="none"/>
        </w:rPr>
        <w:t>候选人因不可抗力或者自身原因不能履行合同，或者是评标委员会出现评标错误，被他人质疑后证实确有其事的，</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人将把合同授予排名第二的</w:t>
      </w:r>
      <w:r>
        <w:rPr>
          <w:rFonts w:hint="default" w:ascii="Times New Roman" w:hAnsi="Times New Roman" w:eastAsia="宋体" w:cs="Times New Roman"/>
          <w:color w:val="auto"/>
          <w:sz w:val="24"/>
          <w:szCs w:val="24"/>
          <w:highlight w:val="none"/>
          <w:lang w:val="en-US" w:eastAsia="zh-CN"/>
        </w:rPr>
        <w:t>成交</w:t>
      </w:r>
      <w:r>
        <w:rPr>
          <w:rFonts w:hint="default" w:ascii="Times New Roman" w:hAnsi="Times New Roman" w:eastAsia="宋体" w:cs="Times New Roman"/>
          <w:color w:val="auto"/>
          <w:sz w:val="24"/>
          <w:szCs w:val="24"/>
          <w:highlight w:val="none"/>
        </w:rPr>
        <w:t>候选人。排名第二的</w:t>
      </w:r>
      <w:r>
        <w:rPr>
          <w:rFonts w:hint="default" w:ascii="Times New Roman" w:hAnsi="Times New Roman" w:eastAsia="宋体" w:cs="Times New Roman"/>
          <w:color w:val="auto"/>
          <w:sz w:val="24"/>
          <w:szCs w:val="24"/>
          <w:highlight w:val="none"/>
          <w:lang w:val="en-US" w:eastAsia="zh-CN"/>
        </w:rPr>
        <w:t>成交</w:t>
      </w:r>
      <w:r>
        <w:rPr>
          <w:rFonts w:hint="default" w:ascii="Times New Roman" w:hAnsi="Times New Roman" w:eastAsia="宋体" w:cs="Times New Roman"/>
          <w:color w:val="auto"/>
          <w:sz w:val="24"/>
          <w:szCs w:val="24"/>
          <w:highlight w:val="none"/>
        </w:rPr>
        <w:t>候选人因前款规定的同样原因不能签订合同的，</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人将把合同授予排名第三的</w:t>
      </w:r>
      <w:r>
        <w:rPr>
          <w:rFonts w:hint="default" w:ascii="Times New Roman" w:hAnsi="Times New Roman" w:eastAsia="宋体" w:cs="Times New Roman"/>
          <w:color w:val="auto"/>
          <w:sz w:val="24"/>
          <w:szCs w:val="24"/>
          <w:highlight w:val="none"/>
          <w:lang w:val="en-US" w:eastAsia="zh-CN"/>
        </w:rPr>
        <w:t>成交</w:t>
      </w:r>
      <w:r>
        <w:rPr>
          <w:rFonts w:hint="default" w:ascii="Times New Roman" w:hAnsi="Times New Roman" w:eastAsia="宋体" w:cs="Times New Roman"/>
          <w:color w:val="auto"/>
          <w:sz w:val="24"/>
          <w:szCs w:val="24"/>
          <w:highlight w:val="none"/>
        </w:rPr>
        <w:t>候选人。</w:t>
      </w:r>
      <w:r>
        <w:rPr>
          <w:rFonts w:hint="default" w:ascii="Times New Roman" w:hAnsi="Times New Roman" w:eastAsia="宋体" w:cs="Times New Roman"/>
          <w:color w:val="auto"/>
          <w:sz w:val="24"/>
          <w:szCs w:val="24"/>
          <w:highlight w:val="none"/>
          <w:lang w:val="en-US" w:eastAsia="zh-CN"/>
        </w:rPr>
        <w:t>若存在多家供应商同为最低价时，由评标委员会根据同为最低价的供应商情况综合评定实力最优者为成交供应商。</w:t>
      </w:r>
    </w:p>
    <w:p w14:paraId="2AE3B6CD">
      <w:pPr>
        <w:spacing w:line="500" w:lineRule="exact"/>
        <w:rPr>
          <w:rFonts w:hint="default" w:ascii="Times New Roman" w:hAnsi="Times New Roman" w:eastAsia="宋体" w:cs="Times New Roman"/>
          <w:b/>
          <w:color w:val="auto"/>
          <w:sz w:val="28"/>
          <w:szCs w:val="28"/>
          <w:highlight w:val="none"/>
        </w:rPr>
      </w:pPr>
      <w:bookmarkStart w:id="28" w:name="_Toc238907033"/>
      <w:r>
        <w:rPr>
          <w:rFonts w:hint="default" w:ascii="Times New Roman" w:hAnsi="Times New Roman" w:eastAsia="宋体" w:cs="Times New Roman"/>
          <w:b/>
          <w:color w:val="auto"/>
          <w:sz w:val="28"/>
          <w:szCs w:val="28"/>
          <w:highlight w:val="none"/>
        </w:rPr>
        <w:t>19 质疑处理</w:t>
      </w:r>
      <w:bookmarkEnd w:id="28"/>
    </w:p>
    <w:p w14:paraId="18CFB50F">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19.1 </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认为</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文件、</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过程和</w:t>
      </w:r>
      <w:r>
        <w:rPr>
          <w:rFonts w:hint="default" w:ascii="Times New Roman" w:hAnsi="Times New Roman" w:eastAsia="宋体" w:cs="Times New Roman"/>
          <w:color w:val="auto"/>
          <w:sz w:val="24"/>
          <w:szCs w:val="24"/>
          <w:highlight w:val="none"/>
          <w:lang w:val="en-US" w:eastAsia="zh-CN"/>
        </w:rPr>
        <w:t>成交</w:t>
      </w:r>
      <w:r>
        <w:rPr>
          <w:rFonts w:hint="default" w:ascii="Times New Roman" w:hAnsi="Times New Roman" w:eastAsia="宋体" w:cs="Times New Roman"/>
          <w:color w:val="auto"/>
          <w:sz w:val="24"/>
          <w:szCs w:val="24"/>
          <w:highlight w:val="none"/>
        </w:rPr>
        <w:t>结果使自己的权益受到损害的，可以在知道或者应知其权益受到损害之日起七个工作日内，以书面形式向</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人提出质疑。非书面形式、七个工作日之外以及匿名的质疑将不予受理。</w:t>
      </w:r>
    </w:p>
    <w:p w14:paraId="491C1C1F">
      <w:pPr>
        <w:spacing w:line="500" w:lineRule="exact"/>
        <w:rPr>
          <w:rFonts w:hint="default" w:ascii="Times New Roman" w:hAnsi="Times New Roman" w:eastAsia="宋体" w:cs="Times New Roman"/>
          <w:b/>
          <w:color w:val="auto"/>
          <w:sz w:val="28"/>
          <w:szCs w:val="28"/>
          <w:highlight w:val="none"/>
        </w:rPr>
      </w:pPr>
      <w:bookmarkStart w:id="29" w:name="_Toc238907034"/>
      <w:r>
        <w:rPr>
          <w:rFonts w:hint="default" w:ascii="Times New Roman" w:hAnsi="Times New Roman" w:eastAsia="宋体" w:cs="Times New Roman"/>
          <w:b/>
          <w:color w:val="auto"/>
          <w:sz w:val="28"/>
          <w:szCs w:val="28"/>
          <w:highlight w:val="none"/>
        </w:rPr>
        <w:t>20．</w:t>
      </w:r>
      <w:r>
        <w:rPr>
          <w:rFonts w:hint="default" w:ascii="Times New Roman" w:hAnsi="Times New Roman" w:eastAsia="宋体" w:cs="Times New Roman"/>
          <w:b/>
          <w:color w:val="auto"/>
          <w:sz w:val="28"/>
          <w:szCs w:val="28"/>
          <w:highlight w:val="none"/>
          <w:lang w:val="en-US" w:eastAsia="zh-CN"/>
        </w:rPr>
        <w:t>成交</w:t>
      </w:r>
      <w:r>
        <w:rPr>
          <w:rFonts w:hint="default" w:ascii="Times New Roman" w:hAnsi="Times New Roman" w:eastAsia="宋体" w:cs="Times New Roman"/>
          <w:b/>
          <w:color w:val="auto"/>
          <w:sz w:val="28"/>
          <w:szCs w:val="28"/>
          <w:highlight w:val="none"/>
        </w:rPr>
        <w:t>通知</w:t>
      </w:r>
      <w:bookmarkEnd w:id="29"/>
    </w:p>
    <w:p w14:paraId="665E97D9">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定标后,</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人应将定标结果通知所有的</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w:t>
      </w:r>
    </w:p>
    <w:p w14:paraId="07109F0B">
      <w:pPr>
        <w:spacing w:line="500" w:lineRule="exact"/>
        <w:rPr>
          <w:rFonts w:hint="default" w:ascii="Times New Roman" w:hAnsi="Times New Roman" w:eastAsia="宋体" w:cs="Times New Roman"/>
          <w:b/>
          <w:color w:val="auto"/>
          <w:sz w:val="28"/>
          <w:szCs w:val="28"/>
          <w:highlight w:val="none"/>
        </w:rPr>
      </w:pPr>
      <w:bookmarkStart w:id="30" w:name="_Toc238907035"/>
      <w:r>
        <w:rPr>
          <w:rFonts w:hint="default" w:ascii="Times New Roman" w:hAnsi="Times New Roman" w:eastAsia="宋体" w:cs="Times New Roman"/>
          <w:b/>
          <w:color w:val="auto"/>
          <w:sz w:val="28"/>
          <w:szCs w:val="28"/>
          <w:highlight w:val="none"/>
        </w:rPr>
        <w:t>21．签订合同</w:t>
      </w:r>
      <w:bookmarkEnd w:id="30"/>
    </w:p>
    <w:p w14:paraId="64911D35">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21.l </w:t>
      </w:r>
      <w:r>
        <w:rPr>
          <w:rFonts w:hint="default" w:ascii="Times New Roman" w:hAnsi="Times New Roman" w:eastAsia="宋体" w:cs="Times New Roman"/>
          <w:color w:val="auto"/>
          <w:sz w:val="24"/>
          <w:szCs w:val="24"/>
          <w:highlight w:val="none"/>
          <w:lang w:val="en-US" w:eastAsia="zh-CN"/>
        </w:rPr>
        <w:t>成交</w:t>
      </w:r>
      <w:r>
        <w:rPr>
          <w:rFonts w:hint="default" w:ascii="Times New Roman" w:hAnsi="Times New Roman" w:eastAsia="宋体" w:cs="Times New Roman"/>
          <w:color w:val="auto"/>
          <w:sz w:val="24"/>
          <w:szCs w:val="24"/>
          <w:highlight w:val="none"/>
        </w:rPr>
        <w:t>人应及时与</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人签订合同,如给</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人造成损失的，</w:t>
      </w: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还应承担赔偿责任。</w:t>
      </w:r>
    </w:p>
    <w:p w14:paraId="49011FA6">
      <w:p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21.2签订合同后，</w:t>
      </w:r>
      <w:r>
        <w:rPr>
          <w:rFonts w:hint="default" w:ascii="Times New Roman" w:hAnsi="Times New Roman" w:eastAsia="宋体" w:cs="Times New Roman"/>
          <w:color w:val="auto"/>
          <w:sz w:val="24"/>
          <w:szCs w:val="24"/>
          <w:highlight w:val="none"/>
          <w:lang w:val="en-US" w:eastAsia="zh-CN"/>
        </w:rPr>
        <w:t>成交</w:t>
      </w:r>
      <w:r>
        <w:rPr>
          <w:rFonts w:hint="default" w:ascii="Times New Roman" w:hAnsi="Times New Roman" w:eastAsia="宋体" w:cs="Times New Roman"/>
          <w:color w:val="auto"/>
          <w:sz w:val="24"/>
          <w:szCs w:val="24"/>
          <w:highlight w:val="none"/>
        </w:rPr>
        <w:t>人不得将相关</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进行转包。未经</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人同意，</w:t>
      </w:r>
      <w:r>
        <w:rPr>
          <w:rFonts w:hint="default" w:ascii="Times New Roman" w:hAnsi="Times New Roman" w:eastAsia="宋体" w:cs="Times New Roman"/>
          <w:color w:val="auto"/>
          <w:sz w:val="24"/>
          <w:szCs w:val="24"/>
          <w:highlight w:val="none"/>
          <w:lang w:val="en-US" w:eastAsia="zh-CN"/>
        </w:rPr>
        <w:t>成交</w:t>
      </w:r>
      <w:r>
        <w:rPr>
          <w:rFonts w:hint="default" w:ascii="Times New Roman" w:hAnsi="Times New Roman" w:eastAsia="宋体" w:cs="Times New Roman"/>
          <w:color w:val="auto"/>
          <w:sz w:val="24"/>
          <w:szCs w:val="24"/>
          <w:highlight w:val="none"/>
        </w:rPr>
        <w:t>人不得采用分包的形式履行合同，否则</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人有权终止合同。转包或分包造成</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人损失的，</w:t>
      </w:r>
      <w:r>
        <w:rPr>
          <w:rFonts w:hint="default" w:ascii="Times New Roman" w:hAnsi="Times New Roman" w:eastAsia="宋体" w:cs="Times New Roman"/>
          <w:color w:val="auto"/>
          <w:sz w:val="24"/>
          <w:szCs w:val="24"/>
          <w:highlight w:val="none"/>
          <w:lang w:val="en-US" w:eastAsia="zh-CN"/>
        </w:rPr>
        <w:t>成交</w:t>
      </w:r>
      <w:r>
        <w:rPr>
          <w:rFonts w:hint="default" w:ascii="Times New Roman" w:hAnsi="Times New Roman" w:eastAsia="宋体" w:cs="Times New Roman"/>
          <w:color w:val="auto"/>
          <w:sz w:val="24"/>
          <w:szCs w:val="24"/>
          <w:highlight w:val="none"/>
        </w:rPr>
        <w:t>人还应承担相应赔偿责任。</w:t>
      </w:r>
    </w:p>
    <w:p w14:paraId="00CDFA71">
      <w:pPr>
        <w:spacing w:line="500" w:lineRule="exact"/>
        <w:ind w:firstLine="480" w:firstLineChars="200"/>
        <w:rPr>
          <w:rFonts w:hint="default" w:ascii="Times New Roman" w:hAnsi="Times New Roman" w:eastAsia="宋体" w:cs="Times New Roman"/>
          <w:color w:val="auto"/>
          <w:sz w:val="24"/>
          <w:szCs w:val="24"/>
          <w:highlight w:val="none"/>
        </w:rPr>
      </w:pPr>
    </w:p>
    <w:p w14:paraId="7F885FBD">
      <w:pPr>
        <w:tabs>
          <w:tab w:val="left" w:pos="1665"/>
        </w:tabs>
        <w:spacing w:line="480" w:lineRule="exact"/>
        <w:jc w:val="center"/>
        <w:rPr>
          <w:rFonts w:hint="default" w:ascii="Times New Roman" w:hAnsi="Times New Roman" w:eastAsia="宋体" w:cs="Times New Roman"/>
          <w:b/>
          <w:color w:val="auto"/>
          <w:kern w:val="28"/>
          <w:sz w:val="36"/>
          <w:szCs w:val="36"/>
          <w:highlight w:val="none"/>
        </w:rPr>
      </w:pPr>
      <w:bookmarkStart w:id="31" w:name="_Toc238907075"/>
      <w:r>
        <w:rPr>
          <w:rFonts w:hint="default" w:ascii="Times New Roman" w:hAnsi="Times New Roman" w:eastAsia="宋体" w:cs="Times New Roman"/>
          <w:b/>
          <w:color w:val="auto"/>
          <w:kern w:val="28"/>
          <w:sz w:val="36"/>
          <w:szCs w:val="36"/>
          <w:highlight w:val="none"/>
        </w:rPr>
        <w:br w:type="page"/>
      </w:r>
      <w:r>
        <w:rPr>
          <w:rFonts w:hint="default" w:ascii="Times New Roman" w:hAnsi="Times New Roman" w:eastAsia="宋体" w:cs="Times New Roman"/>
          <w:b/>
          <w:color w:val="auto"/>
          <w:kern w:val="28"/>
          <w:sz w:val="36"/>
          <w:szCs w:val="36"/>
          <w:highlight w:val="none"/>
        </w:rPr>
        <w:t>第三部分  合</w:t>
      </w:r>
      <w:r>
        <w:rPr>
          <w:rFonts w:hint="default" w:ascii="Times New Roman" w:hAnsi="Times New Roman" w:eastAsia="宋体" w:cs="Times New Roman"/>
          <w:b/>
          <w:color w:val="auto"/>
          <w:kern w:val="28"/>
          <w:sz w:val="36"/>
          <w:szCs w:val="36"/>
          <w:highlight w:val="none"/>
          <w:lang w:val="en-US" w:eastAsia="zh-CN"/>
        </w:rPr>
        <w:t xml:space="preserve"> </w:t>
      </w:r>
      <w:r>
        <w:rPr>
          <w:rFonts w:hint="default" w:ascii="Times New Roman" w:hAnsi="Times New Roman" w:eastAsia="宋体" w:cs="Times New Roman"/>
          <w:b/>
          <w:color w:val="auto"/>
          <w:kern w:val="28"/>
          <w:sz w:val="36"/>
          <w:szCs w:val="36"/>
          <w:highlight w:val="none"/>
        </w:rPr>
        <w:t>同</w:t>
      </w:r>
      <w:r>
        <w:rPr>
          <w:rFonts w:hint="default" w:ascii="Times New Roman" w:hAnsi="Times New Roman" w:eastAsia="宋体" w:cs="Times New Roman"/>
          <w:b/>
          <w:color w:val="auto"/>
          <w:kern w:val="28"/>
          <w:sz w:val="36"/>
          <w:szCs w:val="36"/>
          <w:highlight w:val="none"/>
          <w:lang w:val="en-US" w:eastAsia="zh-CN"/>
        </w:rPr>
        <w:t xml:space="preserve"> </w:t>
      </w:r>
      <w:r>
        <w:rPr>
          <w:rFonts w:hint="default" w:ascii="Times New Roman" w:hAnsi="Times New Roman" w:eastAsia="宋体" w:cs="Times New Roman"/>
          <w:b/>
          <w:color w:val="auto"/>
          <w:kern w:val="28"/>
          <w:sz w:val="36"/>
          <w:szCs w:val="36"/>
          <w:highlight w:val="none"/>
        </w:rPr>
        <w:t>条</w:t>
      </w:r>
      <w:r>
        <w:rPr>
          <w:rFonts w:hint="default" w:ascii="Times New Roman" w:hAnsi="Times New Roman" w:eastAsia="宋体" w:cs="Times New Roman"/>
          <w:b/>
          <w:color w:val="auto"/>
          <w:kern w:val="28"/>
          <w:sz w:val="36"/>
          <w:szCs w:val="36"/>
          <w:highlight w:val="none"/>
          <w:lang w:val="en-US" w:eastAsia="zh-CN"/>
        </w:rPr>
        <w:t xml:space="preserve"> </w:t>
      </w:r>
      <w:r>
        <w:rPr>
          <w:rFonts w:hint="default" w:ascii="Times New Roman" w:hAnsi="Times New Roman" w:eastAsia="宋体" w:cs="Times New Roman"/>
          <w:b/>
          <w:color w:val="auto"/>
          <w:kern w:val="28"/>
          <w:sz w:val="36"/>
          <w:szCs w:val="36"/>
          <w:highlight w:val="none"/>
        </w:rPr>
        <w:t>款</w:t>
      </w:r>
    </w:p>
    <w:p w14:paraId="5460D42C">
      <w:pPr>
        <w:tabs>
          <w:tab w:val="left" w:pos="1665"/>
        </w:tabs>
        <w:spacing w:line="480" w:lineRule="exact"/>
        <w:jc w:val="center"/>
        <w:rPr>
          <w:rFonts w:hint="default" w:ascii="Times New Roman" w:hAnsi="Times New Roman" w:eastAsia="宋体" w:cs="Times New Roman"/>
          <w:b/>
          <w:color w:val="auto"/>
          <w:kern w:val="28"/>
          <w:sz w:val="36"/>
          <w:szCs w:val="36"/>
          <w:highlight w:val="none"/>
          <w:lang w:eastAsia="zh-CN"/>
        </w:rPr>
      </w:pPr>
      <w:r>
        <w:rPr>
          <w:rFonts w:hint="default" w:ascii="Times New Roman" w:hAnsi="Times New Roman" w:eastAsia="宋体" w:cs="Times New Roman"/>
          <w:b/>
          <w:color w:val="auto"/>
          <w:kern w:val="28"/>
          <w:sz w:val="36"/>
          <w:szCs w:val="36"/>
          <w:highlight w:val="none"/>
          <w:lang w:eastAsia="zh-CN"/>
        </w:rPr>
        <w:t>（</w:t>
      </w:r>
      <w:r>
        <w:rPr>
          <w:rFonts w:hint="default" w:ascii="Times New Roman" w:hAnsi="Times New Roman" w:eastAsia="宋体" w:cs="Times New Roman"/>
          <w:b/>
          <w:color w:val="auto"/>
          <w:kern w:val="28"/>
          <w:sz w:val="36"/>
          <w:szCs w:val="36"/>
          <w:highlight w:val="none"/>
          <w:lang w:val="en-US" w:eastAsia="zh-CN"/>
        </w:rPr>
        <w:t>格式自拟</w:t>
      </w:r>
      <w:r>
        <w:rPr>
          <w:rFonts w:hint="default" w:ascii="Times New Roman" w:hAnsi="Times New Roman" w:eastAsia="宋体" w:cs="Times New Roman"/>
          <w:b/>
          <w:color w:val="auto"/>
          <w:kern w:val="28"/>
          <w:sz w:val="36"/>
          <w:szCs w:val="36"/>
          <w:highlight w:val="none"/>
          <w:lang w:eastAsia="zh-CN"/>
        </w:rPr>
        <w:t>）</w:t>
      </w:r>
    </w:p>
    <w:bookmarkEnd w:id="31"/>
    <w:p w14:paraId="47296A67">
      <w:pPr>
        <w:pStyle w:val="5"/>
        <w:numPr>
          <w:ilvl w:val="0"/>
          <w:numId w:val="0"/>
        </w:numPr>
        <w:ind w:leftChars="0"/>
        <w:rPr>
          <w:rFonts w:hint="default" w:ascii="Times New Roman" w:hAnsi="Times New Roman" w:eastAsia="宋体" w:cs="Times New Roman"/>
          <w:b w:val="0"/>
          <w:bCs/>
          <w:color w:val="auto"/>
          <w:kern w:val="0"/>
          <w:sz w:val="24"/>
          <w:szCs w:val="24"/>
          <w:highlight w:val="none"/>
          <w:lang w:val="en-US" w:eastAsia="zh-CN"/>
        </w:rPr>
      </w:pPr>
      <w:bookmarkStart w:id="32" w:name="_Toc238907083"/>
      <w:bookmarkStart w:id="33" w:name="_Toc171325097"/>
    </w:p>
    <w:p w14:paraId="5ABECDA8">
      <w:pPr>
        <w:tabs>
          <w:tab w:val="left" w:pos="1665"/>
        </w:tabs>
        <w:spacing w:line="360" w:lineRule="auto"/>
        <w:jc w:val="center"/>
        <w:rPr>
          <w:rFonts w:hint="default" w:ascii="Times New Roman" w:hAnsi="Times New Roman" w:eastAsia="宋体" w:cs="Times New Roman"/>
          <w:color w:val="auto"/>
          <w:szCs w:val="32"/>
          <w:highlight w:val="none"/>
        </w:rPr>
      </w:pPr>
      <w:r>
        <w:rPr>
          <w:rFonts w:hint="default" w:ascii="Times New Roman" w:hAnsi="Times New Roman" w:eastAsia="宋体" w:cs="Times New Roman"/>
          <w:b/>
          <w:color w:val="auto"/>
          <w:kern w:val="28"/>
          <w:sz w:val="24"/>
          <w:szCs w:val="24"/>
          <w:highlight w:val="none"/>
        </w:rPr>
        <w:br w:type="page"/>
      </w:r>
      <w:r>
        <w:rPr>
          <w:rFonts w:hint="default" w:ascii="Times New Roman" w:hAnsi="Times New Roman" w:eastAsia="宋体" w:cs="Times New Roman"/>
          <w:b/>
          <w:color w:val="auto"/>
          <w:kern w:val="28"/>
          <w:sz w:val="36"/>
          <w:szCs w:val="36"/>
          <w:highlight w:val="none"/>
        </w:rPr>
        <w:t xml:space="preserve">第四部分  </w:t>
      </w:r>
      <w:r>
        <w:rPr>
          <w:rFonts w:hint="default" w:ascii="Times New Roman" w:hAnsi="Times New Roman" w:eastAsia="宋体" w:cs="Times New Roman"/>
          <w:b/>
          <w:color w:val="auto"/>
          <w:kern w:val="28"/>
          <w:sz w:val="36"/>
          <w:szCs w:val="36"/>
          <w:highlight w:val="none"/>
          <w:lang w:val="en-US" w:eastAsia="zh-CN"/>
        </w:rPr>
        <w:t xml:space="preserve">响 应 </w:t>
      </w:r>
      <w:r>
        <w:rPr>
          <w:rFonts w:hint="default" w:ascii="Times New Roman" w:hAnsi="Times New Roman" w:eastAsia="宋体" w:cs="Times New Roman"/>
          <w:b/>
          <w:color w:val="auto"/>
          <w:kern w:val="28"/>
          <w:sz w:val="36"/>
          <w:szCs w:val="36"/>
          <w:highlight w:val="none"/>
        </w:rPr>
        <w:t>文</w:t>
      </w:r>
      <w:r>
        <w:rPr>
          <w:rFonts w:hint="default" w:ascii="Times New Roman" w:hAnsi="Times New Roman" w:eastAsia="宋体" w:cs="Times New Roman"/>
          <w:b/>
          <w:color w:val="auto"/>
          <w:kern w:val="28"/>
          <w:sz w:val="36"/>
          <w:szCs w:val="36"/>
          <w:highlight w:val="none"/>
          <w:lang w:val="en-US" w:eastAsia="zh-CN"/>
        </w:rPr>
        <w:t xml:space="preserve"> </w:t>
      </w:r>
      <w:r>
        <w:rPr>
          <w:rFonts w:hint="default" w:ascii="Times New Roman" w:hAnsi="Times New Roman" w:eastAsia="宋体" w:cs="Times New Roman"/>
          <w:b/>
          <w:color w:val="auto"/>
          <w:kern w:val="28"/>
          <w:sz w:val="36"/>
          <w:szCs w:val="36"/>
          <w:highlight w:val="none"/>
        </w:rPr>
        <w:t>件</w:t>
      </w:r>
      <w:r>
        <w:rPr>
          <w:rFonts w:hint="default" w:ascii="Times New Roman" w:hAnsi="Times New Roman" w:eastAsia="宋体" w:cs="Times New Roman"/>
          <w:b/>
          <w:color w:val="auto"/>
          <w:kern w:val="28"/>
          <w:sz w:val="36"/>
          <w:szCs w:val="36"/>
          <w:highlight w:val="none"/>
          <w:lang w:val="en-US" w:eastAsia="zh-CN"/>
        </w:rPr>
        <w:t xml:space="preserve"> </w:t>
      </w:r>
      <w:r>
        <w:rPr>
          <w:rFonts w:hint="default" w:ascii="Times New Roman" w:hAnsi="Times New Roman" w:eastAsia="宋体" w:cs="Times New Roman"/>
          <w:b/>
          <w:color w:val="auto"/>
          <w:kern w:val="28"/>
          <w:sz w:val="36"/>
          <w:szCs w:val="36"/>
          <w:highlight w:val="none"/>
        </w:rPr>
        <w:t>内</w:t>
      </w:r>
      <w:r>
        <w:rPr>
          <w:rFonts w:hint="default" w:ascii="Times New Roman" w:hAnsi="Times New Roman" w:eastAsia="宋体" w:cs="Times New Roman"/>
          <w:b/>
          <w:color w:val="auto"/>
          <w:kern w:val="28"/>
          <w:sz w:val="36"/>
          <w:szCs w:val="36"/>
          <w:highlight w:val="none"/>
          <w:lang w:val="en-US" w:eastAsia="zh-CN"/>
        </w:rPr>
        <w:t xml:space="preserve"> </w:t>
      </w:r>
      <w:r>
        <w:rPr>
          <w:rFonts w:hint="default" w:ascii="Times New Roman" w:hAnsi="Times New Roman" w:eastAsia="宋体" w:cs="Times New Roman"/>
          <w:b/>
          <w:color w:val="auto"/>
          <w:kern w:val="28"/>
          <w:sz w:val="36"/>
          <w:szCs w:val="36"/>
          <w:highlight w:val="none"/>
        </w:rPr>
        <w:t>容</w:t>
      </w:r>
      <w:r>
        <w:rPr>
          <w:rFonts w:hint="default" w:ascii="Times New Roman" w:hAnsi="Times New Roman" w:eastAsia="宋体" w:cs="Times New Roman"/>
          <w:b/>
          <w:color w:val="auto"/>
          <w:kern w:val="28"/>
          <w:sz w:val="36"/>
          <w:szCs w:val="36"/>
          <w:highlight w:val="none"/>
          <w:lang w:val="en-US" w:eastAsia="zh-CN"/>
        </w:rPr>
        <w:t xml:space="preserve"> </w:t>
      </w:r>
      <w:r>
        <w:rPr>
          <w:rFonts w:hint="default" w:ascii="Times New Roman" w:hAnsi="Times New Roman" w:eastAsia="宋体" w:cs="Times New Roman"/>
          <w:b/>
          <w:color w:val="auto"/>
          <w:kern w:val="28"/>
          <w:sz w:val="36"/>
          <w:szCs w:val="36"/>
          <w:highlight w:val="none"/>
        </w:rPr>
        <w:t>和</w:t>
      </w:r>
      <w:r>
        <w:rPr>
          <w:rFonts w:hint="default" w:ascii="Times New Roman" w:hAnsi="Times New Roman" w:eastAsia="宋体" w:cs="Times New Roman"/>
          <w:b/>
          <w:color w:val="auto"/>
          <w:kern w:val="28"/>
          <w:sz w:val="36"/>
          <w:szCs w:val="36"/>
          <w:highlight w:val="none"/>
          <w:lang w:val="en-US" w:eastAsia="zh-CN"/>
        </w:rPr>
        <w:t xml:space="preserve"> </w:t>
      </w:r>
      <w:r>
        <w:rPr>
          <w:rFonts w:hint="default" w:ascii="Times New Roman" w:hAnsi="Times New Roman" w:eastAsia="宋体" w:cs="Times New Roman"/>
          <w:b/>
          <w:color w:val="auto"/>
          <w:kern w:val="28"/>
          <w:sz w:val="36"/>
          <w:szCs w:val="36"/>
          <w:highlight w:val="none"/>
        </w:rPr>
        <w:t>格</w:t>
      </w:r>
      <w:r>
        <w:rPr>
          <w:rFonts w:hint="default" w:ascii="Times New Roman" w:hAnsi="Times New Roman" w:eastAsia="宋体" w:cs="Times New Roman"/>
          <w:b/>
          <w:color w:val="auto"/>
          <w:kern w:val="28"/>
          <w:sz w:val="36"/>
          <w:szCs w:val="36"/>
          <w:highlight w:val="none"/>
          <w:lang w:val="en-US" w:eastAsia="zh-CN"/>
        </w:rPr>
        <w:t xml:space="preserve"> </w:t>
      </w:r>
      <w:r>
        <w:rPr>
          <w:rFonts w:hint="default" w:ascii="Times New Roman" w:hAnsi="Times New Roman" w:eastAsia="宋体" w:cs="Times New Roman"/>
          <w:b/>
          <w:color w:val="auto"/>
          <w:kern w:val="28"/>
          <w:sz w:val="36"/>
          <w:szCs w:val="36"/>
          <w:highlight w:val="none"/>
        </w:rPr>
        <w:t>式</w:t>
      </w:r>
    </w:p>
    <w:p w14:paraId="58F4F16E">
      <w:pPr>
        <w:jc w:val="center"/>
        <w:rPr>
          <w:rFonts w:hint="default" w:ascii="Times New Roman" w:hAnsi="Times New Roman" w:eastAsia="宋体" w:cs="Times New Roman"/>
          <w:color w:val="auto"/>
          <w:sz w:val="32"/>
          <w:szCs w:val="32"/>
          <w:highlight w:val="none"/>
        </w:rPr>
      </w:pPr>
    </w:p>
    <w:p w14:paraId="06507686">
      <w:pPr>
        <w:ind w:firstLine="2080" w:firstLineChars="650"/>
        <w:rPr>
          <w:rFonts w:hint="default" w:ascii="Times New Roman" w:hAnsi="Times New Roman" w:eastAsia="宋体" w:cs="Times New Roman"/>
          <w:color w:val="auto"/>
          <w:sz w:val="32"/>
          <w:szCs w:val="32"/>
          <w:highlight w:val="none"/>
        </w:rPr>
      </w:pPr>
    </w:p>
    <w:p w14:paraId="5B0B35A2">
      <w:pPr>
        <w:spacing w:before="312" w:beforeLines="100"/>
        <w:jc w:val="center"/>
        <w:rPr>
          <w:rFonts w:hint="default" w:ascii="Times New Roman" w:hAnsi="Times New Roman" w:eastAsia="宋体" w:cs="Times New Roman"/>
          <w:b/>
          <w:color w:val="auto"/>
          <w:sz w:val="52"/>
          <w:szCs w:val="52"/>
          <w:highlight w:val="none"/>
        </w:rPr>
      </w:pPr>
      <w:r>
        <w:rPr>
          <w:rFonts w:hint="default" w:ascii="Times New Roman" w:hAnsi="Times New Roman" w:eastAsia="宋体" w:cs="Times New Roman"/>
          <w:color w:val="auto"/>
          <w:sz w:val="28"/>
          <w:szCs w:val="28"/>
          <w:highlight w:val="none"/>
          <w:u w:val="single"/>
        </w:rPr>
        <w:t>__________________________</w:t>
      </w:r>
      <w:r>
        <w:rPr>
          <w:rFonts w:hint="default" w:ascii="Times New Roman" w:hAnsi="Times New Roman" w:eastAsia="宋体" w:cs="Times New Roman"/>
          <w:color w:val="auto"/>
          <w:sz w:val="28"/>
          <w:szCs w:val="28"/>
          <w:highlight w:val="none"/>
        </w:rPr>
        <w:t>（项目名称）</w:t>
      </w:r>
    </w:p>
    <w:p w14:paraId="7B06BA3A">
      <w:pPr>
        <w:spacing w:before="312" w:beforeLines="100"/>
        <w:jc w:val="center"/>
        <w:rPr>
          <w:rFonts w:hint="default" w:ascii="Times New Roman" w:hAnsi="Times New Roman" w:eastAsia="宋体" w:cs="Times New Roman"/>
          <w:b/>
          <w:color w:val="auto"/>
          <w:sz w:val="52"/>
          <w:szCs w:val="52"/>
          <w:highlight w:val="none"/>
        </w:rPr>
      </w:pPr>
    </w:p>
    <w:p w14:paraId="0B136A5C">
      <w:pPr>
        <w:spacing w:before="312" w:beforeLines="100"/>
        <w:jc w:val="center"/>
        <w:rPr>
          <w:rFonts w:hint="default" w:ascii="Times New Roman" w:hAnsi="Times New Roman" w:eastAsia="宋体" w:cs="Times New Roman"/>
          <w:b/>
          <w:color w:val="auto"/>
          <w:sz w:val="52"/>
          <w:szCs w:val="52"/>
          <w:highlight w:val="none"/>
        </w:rPr>
      </w:pPr>
    </w:p>
    <w:p w14:paraId="6A7ABEE3">
      <w:pPr>
        <w:spacing w:before="312" w:beforeLines="100"/>
        <w:jc w:val="center"/>
        <w:rPr>
          <w:rFonts w:hint="default" w:ascii="Times New Roman" w:hAnsi="Times New Roman" w:eastAsia="宋体" w:cs="Times New Roman"/>
          <w:b/>
          <w:color w:val="auto"/>
          <w:sz w:val="52"/>
          <w:szCs w:val="52"/>
          <w:highlight w:val="none"/>
        </w:rPr>
      </w:pPr>
      <w:r>
        <w:rPr>
          <w:rFonts w:hint="default" w:ascii="Times New Roman" w:hAnsi="Times New Roman" w:eastAsia="宋体" w:cs="Times New Roman"/>
          <w:b/>
          <w:color w:val="auto"/>
          <w:sz w:val="52"/>
          <w:szCs w:val="52"/>
          <w:highlight w:val="none"/>
          <w:lang w:val="en-US" w:eastAsia="zh-CN"/>
        </w:rPr>
        <w:t>响</w:t>
      </w:r>
      <w:r>
        <w:rPr>
          <w:rFonts w:hint="default" w:ascii="Times New Roman" w:hAnsi="Times New Roman" w:eastAsia="宋体" w:cs="Times New Roman"/>
          <w:b/>
          <w:color w:val="auto"/>
          <w:sz w:val="52"/>
          <w:szCs w:val="52"/>
          <w:highlight w:val="none"/>
        </w:rPr>
        <w:t xml:space="preserve"> </w:t>
      </w:r>
      <w:r>
        <w:rPr>
          <w:rFonts w:hint="default" w:ascii="Times New Roman" w:hAnsi="Times New Roman" w:eastAsia="宋体" w:cs="Times New Roman"/>
          <w:b/>
          <w:color w:val="auto"/>
          <w:sz w:val="52"/>
          <w:szCs w:val="52"/>
          <w:highlight w:val="none"/>
          <w:lang w:val="en-US" w:eastAsia="zh-CN"/>
        </w:rPr>
        <w:t>应</w:t>
      </w:r>
      <w:r>
        <w:rPr>
          <w:rFonts w:hint="default" w:ascii="Times New Roman" w:hAnsi="Times New Roman" w:eastAsia="宋体" w:cs="Times New Roman"/>
          <w:b/>
          <w:color w:val="auto"/>
          <w:sz w:val="52"/>
          <w:szCs w:val="52"/>
          <w:highlight w:val="none"/>
        </w:rPr>
        <w:t xml:space="preserve"> 文 件</w:t>
      </w:r>
    </w:p>
    <w:p w14:paraId="11FAD4AC">
      <w:pPr>
        <w:jc w:val="center"/>
        <w:rPr>
          <w:rFonts w:hint="default" w:ascii="Times New Roman" w:hAnsi="Times New Roman" w:eastAsia="宋体" w:cs="Times New Roman"/>
          <w:color w:val="auto"/>
          <w:sz w:val="32"/>
          <w:szCs w:val="32"/>
          <w:highlight w:val="none"/>
        </w:rPr>
      </w:pPr>
    </w:p>
    <w:p w14:paraId="49B7368E">
      <w:pPr>
        <w:jc w:val="center"/>
        <w:rPr>
          <w:rFonts w:hint="default" w:ascii="Times New Roman" w:hAnsi="Times New Roman" w:eastAsia="宋体" w:cs="Times New Roman"/>
          <w:color w:val="auto"/>
          <w:sz w:val="32"/>
          <w:szCs w:val="32"/>
          <w:highlight w:val="none"/>
        </w:rPr>
      </w:pPr>
    </w:p>
    <w:p w14:paraId="3262B812">
      <w:pPr>
        <w:jc w:val="center"/>
        <w:rPr>
          <w:rFonts w:hint="default" w:ascii="Times New Roman" w:hAnsi="Times New Roman" w:eastAsia="宋体" w:cs="Times New Roman"/>
          <w:color w:val="auto"/>
          <w:sz w:val="32"/>
          <w:szCs w:val="32"/>
          <w:highlight w:val="none"/>
        </w:rPr>
      </w:pPr>
    </w:p>
    <w:p w14:paraId="543A237D">
      <w:pPr>
        <w:jc w:val="center"/>
        <w:rPr>
          <w:rFonts w:hint="default" w:ascii="Times New Roman" w:hAnsi="Times New Roman" w:eastAsia="宋体" w:cs="Times New Roman"/>
          <w:color w:val="auto"/>
          <w:sz w:val="32"/>
          <w:szCs w:val="32"/>
          <w:highlight w:val="none"/>
        </w:rPr>
      </w:pPr>
    </w:p>
    <w:p w14:paraId="3DD1AD8C">
      <w:pPr>
        <w:spacing w:line="720" w:lineRule="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          </w:t>
      </w:r>
      <w:r>
        <w:rPr>
          <w:rFonts w:hint="default" w:ascii="Times New Roman" w:hAnsi="Times New Roman" w:eastAsia="宋体" w:cs="Times New Roman"/>
          <w:color w:val="auto"/>
          <w:sz w:val="28"/>
          <w:szCs w:val="28"/>
          <w:highlight w:val="none"/>
          <w:lang w:val="en-US" w:eastAsia="zh-CN"/>
        </w:rPr>
        <w:t>供应商</w:t>
      </w:r>
      <w:r>
        <w:rPr>
          <w:rFonts w:hint="default" w:ascii="Times New Roman" w:hAnsi="Times New Roman" w:eastAsia="宋体" w:cs="Times New Roman"/>
          <w:color w:val="auto"/>
          <w:sz w:val="28"/>
          <w:szCs w:val="28"/>
          <w:highlight w:val="none"/>
        </w:rPr>
        <w:t>：__________________________（盖单位章）</w:t>
      </w:r>
    </w:p>
    <w:p w14:paraId="7CC77D20">
      <w:pPr>
        <w:spacing w:line="720" w:lineRule="auto"/>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          法定代表人或其委托代理人：________（签字）</w:t>
      </w:r>
    </w:p>
    <w:p w14:paraId="79F3C6A7">
      <w:pPr>
        <w:spacing w:line="720" w:lineRule="auto"/>
        <w:ind w:left="0" w:leftChars="0" w:firstLine="1400" w:firstLineChars="5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联系电话</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u w:val="single"/>
          <w:lang w:val="en-US" w:eastAsia="zh-CN"/>
        </w:rPr>
        <w:t xml:space="preserve">                        </w:t>
      </w:r>
    </w:p>
    <w:p w14:paraId="71CA8530">
      <w:pPr>
        <w:jc w:val="center"/>
        <w:rPr>
          <w:rFonts w:hint="default" w:ascii="Times New Roman" w:hAnsi="Times New Roman" w:eastAsia="宋体" w:cs="Times New Roman"/>
          <w:b/>
          <w:color w:val="auto"/>
          <w:sz w:val="36"/>
          <w:szCs w:val="36"/>
          <w:highlight w:val="none"/>
        </w:rPr>
      </w:pPr>
      <w:r>
        <w:rPr>
          <w:rFonts w:hint="default" w:ascii="Times New Roman" w:hAnsi="Times New Roman" w:eastAsia="宋体" w:cs="Times New Roman"/>
          <w:color w:val="auto"/>
          <w:sz w:val="28"/>
          <w:szCs w:val="28"/>
          <w:highlight w:val="none"/>
        </w:rPr>
        <w:t>年  月  日</w:t>
      </w:r>
      <w:bookmarkEnd w:id="32"/>
      <w:bookmarkEnd w:id="33"/>
    </w:p>
    <w:p w14:paraId="2B727036">
      <w:pPr>
        <w:spacing w:line="500" w:lineRule="exact"/>
        <w:jc w:val="center"/>
        <w:rPr>
          <w:rFonts w:hint="default" w:ascii="Times New Roman" w:hAnsi="Times New Roman" w:eastAsia="宋体" w:cs="Times New Roman"/>
          <w:b/>
          <w:color w:val="auto"/>
          <w:kern w:val="28"/>
          <w:sz w:val="44"/>
          <w:szCs w:val="44"/>
          <w:highlight w:val="none"/>
        </w:rPr>
      </w:pPr>
    </w:p>
    <w:p w14:paraId="641C75A7">
      <w:pPr>
        <w:spacing w:line="500" w:lineRule="exact"/>
        <w:jc w:val="center"/>
        <w:rPr>
          <w:rFonts w:hint="default" w:ascii="Times New Roman" w:hAnsi="Times New Roman" w:eastAsia="宋体" w:cs="Times New Roman"/>
          <w:b/>
          <w:color w:val="auto"/>
          <w:kern w:val="28"/>
          <w:sz w:val="44"/>
          <w:szCs w:val="44"/>
          <w:highlight w:val="none"/>
        </w:rPr>
      </w:pPr>
    </w:p>
    <w:p w14:paraId="5EBB3C2D">
      <w:pPr>
        <w:spacing w:line="500" w:lineRule="exact"/>
        <w:jc w:val="center"/>
        <w:rPr>
          <w:rFonts w:hint="default" w:ascii="Times New Roman" w:hAnsi="Times New Roman" w:eastAsia="宋体" w:cs="Times New Roman"/>
          <w:b/>
          <w:color w:val="auto"/>
          <w:kern w:val="28"/>
          <w:sz w:val="44"/>
          <w:szCs w:val="44"/>
          <w:highlight w:val="none"/>
        </w:rPr>
      </w:pPr>
    </w:p>
    <w:p w14:paraId="741A5562">
      <w:pPr>
        <w:spacing w:line="500" w:lineRule="exact"/>
        <w:jc w:val="center"/>
        <w:rPr>
          <w:rFonts w:hint="default" w:ascii="Times New Roman" w:hAnsi="Times New Roman" w:eastAsia="宋体" w:cs="Times New Roman"/>
          <w:color w:val="auto"/>
          <w:sz w:val="44"/>
          <w:szCs w:val="44"/>
          <w:highlight w:val="none"/>
        </w:rPr>
      </w:pPr>
      <w:bookmarkStart w:id="34" w:name="_Toc24406"/>
      <w:bookmarkStart w:id="35" w:name="_Toc28443"/>
      <w:r>
        <w:rPr>
          <w:rFonts w:hint="default" w:ascii="Times New Roman" w:hAnsi="Times New Roman" w:eastAsia="宋体" w:cs="Times New Roman"/>
          <w:b/>
          <w:color w:val="auto"/>
          <w:kern w:val="28"/>
          <w:sz w:val="44"/>
          <w:szCs w:val="44"/>
          <w:highlight w:val="none"/>
        </w:rPr>
        <w:t>目  录</w:t>
      </w:r>
    </w:p>
    <w:p w14:paraId="66C7235A">
      <w:pPr>
        <w:spacing w:line="500" w:lineRule="exact"/>
        <w:rPr>
          <w:rFonts w:hint="default" w:ascii="Times New Roman" w:hAnsi="Times New Roman" w:eastAsia="宋体" w:cs="Times New Roman"/>
          <w:color w:val="auto"/>
          <w:sz w:val="24"/>
          <w:szCs w:val="24"/>
          <w:highlight w:val="none"/>
        </w:rPr>
      </w:pPr>
    </w:p>
    <w:p w14:paraId="1BEA01C4">
      <w:pPr>
        <w:spacing w:line="48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函</w:t>
      </w:r>
    </w:p>
    <w:p w14:paraId="75B04416">
      <w:pPr>
        <w:spacing w:line="48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二、法定代表人身份证明</w:t>
      </w:r>
    </w:p>
    <w:p w14:paraId="1E6F496C">
      <w:pPr>
        <w:spacing w:line="48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三、</w:t>
      </w:r>
      <w:r>
        <w:rPr>
          <w:rFonts w:hint="default" w:ascii="Times New Roman" w:hAnsi="Times New Roman" w:eastAsia="宋体" w:cs="Times New Roman"/>
          <w:color w:val="auto"/>
          <w:sz w:val="24"/>
          <w:szCs w:val="24"/>
          <w:highlight w:val="none"/>
          <w:lang w:val="en-US" w:eastAsia="zh-CN"/>
        </w:rPr>
        <w:t>法定代表人</w:t>
      </w:r>
      <w:r>
        <w:rPr>
          <w:rFonts w:hint="default" w:ascii="Times New Roman" w:hAnsi="Times New Roman" w:eastAsia="宋体" w:cs="Times New Roman"/>
          <w:color w:val="auto"/>
          <w:sz w:val="24"/>
          <w:szCs w:val="24"/>
          <w:highlight w:val="none"/>
        </w:rPr>
        <w:t>授权书</w:t>
      </w:r>
    </w:p>
    <w:p w14:paraId="411480D5">
      <w:pPr>
        <w:spacing w:line="480" w:lineRule="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四、报价</w:t>
      </w:r>
      <w:r>
        <w:rPr>
          <w:rFonts w:hint="default" w:ascii="Times New Roman" w:hAnsi="Times New Roman" w:eastAsia="宋体" w:cs="Times New Roman"/>
          <w:color w:val="auto"/>
          <w:sz w:val="24"/>
          <w:szCs w:val="24"/>
          <w:highlight w:val="none"/>
          <w:lang w:val="en-US" w:eastAsia="zh-CN"/>
        </w:rPr>
        <w:t>函</w:t>
      </w:r>
    </w:p>
    <w:p w14:paraId="70770676">
      <w:pPr>
        <w:spacing w:line="48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五</w:t>
      </w:r>
      <w:r>
        <w:rPr>
          <w:rFonts w:hint="default" w:ascii="Times New Roman" w:hAnsi="Times New Roman" w:eastAsia="宋体" w:cs="Times New Roman"/>
          <w:color w:val="auto"/>
          <w:sz w:val="24"/>
          <w:szCs w:val="24"/>
          <w:highlight w:val="none"/>
        </w:rPr>
        <w:t>、资格证明文件</w:t>
      </w:r>
    </w:p>
    <w:p w14:paraId="23CFF8A8">
      <w:pPr>
        <w:spacing w:line="48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六</w:t>
      </w:r>
      <w:r>
        <w:rPr>
          <w:rFonts w:hint="default" w:ascii="Times New Roman" w:hAnsi="Times New Roman" w:eastAsia="宋体" w:cs="Times New Roman"/>
          <w:color w:val="auto"/>
          <w:sz w:val="24"/>
          <w:szCs w:val="24"/>
          <w:highlight w:val="none"/>
        </w:rPr>
        <w:t>、诚信</w:t>
      </w:r>
      <w:r>
        <w:rPr>
          <w:rFonts w:hint="default" w:ascii="Times New Roman" w:hAnsi="Times New Roman" w:eastAsia="宋体" w:cs="Times New Roman"/>
          <w:color w:val="auto"/>
          <w:sz w:val="24"/>
          <w:szCs w:val="24"/>
          <w:highlight w:val="none"/>
          <w:lang w:val="en-US" w:eastAsia="zh-CN"/>
        </w:rPr>
        <w:t>响应</w:t>
      </w:r>
      <w:r>
        <w:rPr>
          <w:rFonts w:hint="default" w:ascii="Times New Roman" w:hAnsi="Times New Roman" w:eastAsia="宋体" w:cs="Times New Roman"/>
          <w:color w:val="auto"/>
          <w:sz w:val="24"/>
          <w:szCs w:val="24"/>
          <w:highlight w:val="none"/>
        </w:rPr>
        <w:t>、诚信履约承诺书</w:t>
      </w:r>
    </w:p>
    <w:p w14:paraId="0D761026">
      <w:pPr>
        <w:tabs>
          <w:tab w:val="left" w:pos="1665"/>
        </w:tabs>
        <w:spacing w:line="48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七</w:t>
      </w:r>
      <w:r>
        <w:rPr>
          <w:rFonts w:hint="default" w:ascii="Times New Roman" w:hAnsi="Times New Roman" w:eastAsia="宋体" w:cs="Times New Roman"/>
          <w:color w:val="auto"/>
          <w:sz w:val="24"/>
          <w:szCs w:val="24"/>
          <w:highlight w:val="none"/>
        </w:rPr>
        <w:t>、其他材料</w:t>
      </w:r>
    </w:p>
    <w:p w14:paraId="2328A613">
      <w:pPr>
        <w:tabs>
          <w:tab w:val="left" w:pos="1665"/>
        </w:tabs>
        <w:spacing w:line="540" w:lineRule="exact"/>
        <w:rPr>
          <w:rFonts w:hint="default" w:ascii="Times New Roman" w:hAnsi="Times New Roman" w:eastAsia="宋体" w:cs="Times New Roman"/>
          <w:b/>
          <w:color w:val="auto"/>
          <w:kern w:val="28"/>
          <w:sz w:val="28"/>
          <w:szCs w:val="28"/>
          <w:highlight w:val="none"/>
        </w:rPr>
      </w:pPr>
    </w:p>
    <w:p w14:paraId="7DC2F1AF">
      <w:pPr>
        <w:tabs>
          <w:tab w:val="left" w:pos="1665"/>
        </w:tabs>
        <w:spacing w:line="540" w:lineRule="exact"/>
        <w:ind w:left="628" w:leftChars="232" w:hanging="141" w:hangingChars="50"/>
        <w:rPr>
          <w:rFonts w:hint="default" w:ascii="Times New Roman" w:hAnsi="Times New Roman" w:eastAsia="宋体" w:cs="Times New Roman"/>
          <w:b/>
          <w:color w:val="auto"/>
          <w:kern w:val="28"/>
          <w:sz w:val="28"/>
          <w:szCs w:val="28"/>
          <w:highlight w:val="none"/>
        </w:rPr>
      </w:pPr>
    </w:p>
    <w:p w14:paraId="73ED9391">
      <w:pPr>
        <w:tabs>
          <w:tab w:val="left" w:pos="1665"/>
        </w:tabs>
        <w:spacing w:line="540" w:lineRule="exact"/>
        <w:ind w:left="628" w:leftChars="232" w:hanging="141" w:hangingChars="50"/>
        <w:rPr>
          <w:rFonts w:hint="default" w:ascii="Times New Roman" w:hAnsi="Times New Roman" w:eastAsia="宋体" w:cs="Times New Roman"/>
          <w:b/>
          <w:color w:val="auto"/>
          <w:kern w:val="28"/>
          <w:sz w:val="28"/>
          <w:szCs w:val="28"/>
          <w:highlight w:val="none"/>
        </w:rPr>
      </w:pPr>
    </w:p>
    <w:p w14:paraId="5A1C31DF">
      <w:pPr>
        <w:tabs>
          <w:tab w:val="left" w:pos="1665"/>
        </w:tabs>
        <w:spacing w:line="540" w:lineRule="exact"/>
        <w:ind w:left="628" w:leftChars="232" w:hanging="141" w:hangingChars="50"/>
        <w:rPr>
          <w:rFonts w:hint="default" w:ascii="Times New Roman" w:hAnsi="Times New Roman" w:eastAsia="宋体" w:cs="Times New Roman"/>
          <w:b/>
          <w:color w:val="auto"/>
          <w:kern w:val="28"/>
          <w:sz w:val="28"/>
          <w:szCs w:val="28"/>
          <w:highlight w:val="none"/>
        </w:rPr>
      </w:pPr>
    </w:p>
    <w:p w14:paraId="0DE1C420">
      <w:pPr>
        <w:tabs>
          <w:tab w:val="left" w:pos="1665"/>
        </w:tabs>
        <w:spacing w:line="540" w:lineRule="exact"/>
        <w:rPr>
          <w:rFonts w:hint="default" w:ascii="Times New Roman" w:hAnsi="Times New Roman" w:eastAsia="宋体" w:cs="Times New Roman"/>
          <w:b/>
          <w:color w:val="auto"/>
          <w:kern w:val="28"/>
          <w:sz w:val="28"/>
          <w:szCs w:val="28"/>
          <w:highlight w:val="none"/>
        </w:rPr>
      </w:pPr>
    </w:p>
    <w:p w14:paraId="69B28C8D">
      <w:pPr>
        <w:tabs>
          <w:tab w:val="left" w:pos="1665"/>
        </w:tabs>
        <w:spacing w:line="540" w:lineRule="exact"/>
        <w:rPr>
          <w:rFonts w:hint="default" w:ascii="Times New Roman" w:hAnsi="Times New Roman" w:eastAsia="宋体" w:cs="Times New Roman"/>
          <w:b/>
          <w:color w:val="auto"/>
          <w:kern w:val="28"/>
          <w:sz w:val="28"/>
          <w:szCs w:val="28"/>
          <w:highlight w:val="none"/>
        </w:rPr>
      </w:pPr>
    </w:p>
    <w:p w14:paraId="6B75C4F0">
      <w:pPr>
        <w:pStyle w:val="16"/>
        <w:spacing w:after="0" w:line="360" w:lineRule="auto"/>
        <w:ind w:left="485" w:hanging="484" w:hangingChars="202"/>
        <w:rPr>
          <w:rFonts w:hint="default" w:ascii="Times New Roman" w:hAnsi="Times New Roman" w:eastAsia="宋体" w:cs="Times New Roman"/>
          <w:color w:val="auto"/>
          <w:sz w:val="24"/>
          <w:szCs w:val="24"/>
          <w:highlight w:val="none"/>
          <w:lang w:val="en-GB"/>
        </w:rPr>
      </w:pPr>
    </w:p>
    <w:p w14:paraId="65682667">
      <w:pPr>
        <w:pStyle w:val="16"/>
        <w:spacing w:after="0" w:line="360" w:lineRule="auto"/>
        <w:jc w:val="left"/>
        <w:rPr>
          <w:rFonts w:hint="default" w:ascii="Times New Roman" w:hAnsi="Times New Roman" w:eastAsia="宋体" w:cs="Times New Roman"/>
          <w:color w:val="auto"/>
          <w:sz w:val="21"/>
          <w:szCs w:val="21"/>
          <w:highlight w:val="none"/>
          <w:lang w:val="en-GB"/>
        </w:rPr>
      </w:pPr>
    </w:p>
    <w:p w14:paraId="149DC0F1">
      <w:pPr>
        <w:pStyle w:val="16"/>
        <w:spacing w:after="0" w:line="360" w:lineRule="auto"/>
        <w:jc w:val="left"/>
        <w:rPr>
          <w:rFonts w:hint="default" w:ascii="Times New Roman" w:hAnsi="Times New Roman" w:eastAsia="宋体" w:cs="Times New Roman"/>
          <w:color w:val="auto"/>
          <w:sz w:val="21"/>
          <w:szCs w:val="21"/>
          <w:highlight w:val="none"/>
          <w:lang w:val="en-GB"/>
        </w:rPr>
      </w:pPr>
    </w:p>
    <w:p w14:paraId="760FC3AA">
      <w:pPr>
        <w:pStyle w:val="16"/>
        <w:spacing w:after="0" w:line="360" w:lineRule="auto"/>
        <w:rPr>
          <w:rFonts w:hint="default" w:ascii="Times New Roman" w:hAnsi="Times New Roman" w:eastAsia="宋体" w:cs="Times New Roman"/>
          <w:color w:val="auto"/>
          <w:sz w:val="21"/>
          <w:szCs w:val="21"/>
          <w:highlight w:val="none"/>
        </w:rPr>
      </w:pPr>
    </w:p>
    <w:p w14:paraId="45122D40">
      <w:pPr>
        <w:rPr>
          <w:rFonts w:hint="default" w:ascii="Times New Roman" w:hAnsi="Times New Roman" w:eastAsia="宋体" w:cs="Times New Roman"/>
          <w:color w:val="auto"/>
          <w:highlight w:val="none"/>
        </w:rPr>
      </w:pPr>
    </w:p>
    <w:p w14:paraId="2CD29E86">
      <w:pPr>
        <w:pStyle w:val="3"/>
        <w:jc w:val="center"/>
        <w:rPr>
          <w:rFonts w:hint="default" w:ascii="Times New Roman" w:hAnsi="Times New Roman" w:eastAsia="宋体" w:cs="Times New Roman"/>
          <w:color w:val="auto"/>
          <w:highlight w:val="none"/>
        </w:rPr>
      </w:pPr>
      <w:r>
        <w:rPr>
          <w:rFonts w:hint="default" w:ascii="Times New Roman" w:hAnsi="Times New Roman" w:eastAsia="宋体" w:cs="Times New Roman"/>
          <w:b w:val="0"/>
          <w:color w:val="auto"/>
          <w:highlight w:val="none"/>
        </w:rPr>
        <w:br w:type="page"/>
      </w:r>
      <w:r>
        <w:rPr>
          <w:rFonts w:hint="default" w:ascii="Times New Roman" w:hAnsi="Times New Roman" w:eastAsia="宋体" w:cs="Times New Roman"/>
          <w:color w:val="auto"/>
          <w:highlight w:val="none"/>
        </w:rPr>
        <w:t>一、</w:t>
      </w:r>
      <w:r>
        <w:rPr>
          <w:rFonts w:hint="default" w:ascii="Times New Roman" w:hAnsi="Times New Roman" w:eastAsia="宋体" w:cs="Times New Roman"/>
          <w:color w:val="auto"/>
          <w:highlight w:val="none"/>
          <w:lang w:val="en-US" w:eastAsia="zh-CN"/>
        </w:rPr>
        <w:t>响应</w:t>
      </w:r>
      <w:r>
        <w:rPr>
          <w:rFonts w:hint="default" w:ascii="Times New Roman" w:hAnsi="Times New Roman" w:eastAsia="宋体" w:cs="Times New Roman"/>
          <w:color w:val="auto"/>
          <w:highlight w:val="none"/>
        </w:rPr>
        <w:t>函</w:t>
      </w:r>
    </w:p>
    <w:p w14:paraId="5B33FF86">
      <w:pPr>
        <w:pStyle w:val="4"/>
        <w:jc w:val="center"/>
        <w:rPr>
          <w:rFonts w:hint="default" w:ascii="Times New Roman" w:hAnsi="Times New Roman" w:eastAsia="宋体" w:cs="Times New Roman"/>
          <w:color w:val="auto"/>
          <w:highlight w:val="none"/>
        </w:rPr>
      </w:pPr>
      <w:bookmarkStart w:id="36" w:name="_Toc25282"/>
      <w:bookmarkStart w:id="37" w:name="_Toc6445"/>
      <w:bookmarkStart w:id="38" w:name="_Toc26937"/>
      <w:r>
        <w:rPr>
          <w:rFonts w:hint="default" w:ascii="Times New Roman" w:hAnsi="Times New Roman" w:eastAsia="宋体" w:cs="Times New Roman"/>
          <w:color w:val="auto"/>
          <w:highlight w:val="none"/>
          <w:lang w:val="en-US" w:eastAsia="zh-CN"/>
        </w:rPr>
        <w:t>响应</w:t>
      </w:r>
      <w:r>
        <w:rPr>
          <w:rFonts w:hint="default" w:ascii="Times New Roman" w:hAnsi="Times New Roman" w:eastAsia="宋体" w:cs="Times New Roman"/>
          <w:color w:val="auto"/>
          <w:highlight w:val="none"/>
        </w:rPr>
        <w:t>函</w:t>
      </w:r>
      <w:bookmarkEnd w:id="36"/>
      <w:bookmarkEnd w:id="37"/>
      <w:bookmarkEnd w:id="38"/>
    </w:p>
    <w:p w14:paraId="3642C3DC">
      <w:pPr>
        <w:snapToGrid w:val="0"/>
        <w:spacing w:before="100" w:beforeAutospacing="1" w:line="480" w:lineRule="exac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致：</w:t>
      </w:r>
      <w:r>
        <w:rPr>
          <w:rFonts w:hint="default" w:ascii="Times New Roman" w:hAnsi="Times New Roman" w:eastAsia="宋体" w:cs="Times New Roman"/>
          <w:color w:val="auto"/>
          <w:sz w:val="24"/>
          <w:highlight w:val="none"/>
          <w:lang w:val="en-US" w:eastAsia="zh-CN"/>
        </w:rPr>
        <w:t>海口市乡村振兴投资</w:t>
      </w:r>
      <w:r>
        <w:rPr>
          <w:rFonts w:hint="default" w:ascii="Times New Roman" w:hAnsi="Times New Roman" w:cs="Times New Roman"/>
          <w:color w:val="auto"/>
          <w:sz w:val="24"/>
          <w:highlight w:val="none"/>
          <w:lang w:val="en-US" w:eastAsia="zh-CN"/>
        </w:rPr>
        <w:t>开发</w:t>
      </w:r>
      <w:r>
        <w:rPr>
          <w:rFonts w:hint="default" w:ascii="Times New Roman" w:hAnsi="Times New Roman" w:eastAsia="宋体" w:cs="Times New Roman"/>
          <w:color w:val="auto"/>
          <w:sz w:val="24"/>
          <w:highlight w:val="none"/>
          <w:lang w:val="en-US" w:eastAsia="zh-CN"/>
        </w:rPr>
        <w:t>有限公司</w:t>
      </w:r>
    </w:p>
    <w:p w14:paraId="71970B3C">
      <w:pPr>
        <w:spacing w:before="100" w:beforeAutospacing="1" w:line="480" w:lineRule="auto"/>
        <w:ind w:firstLine="600" w:firstLineChars="25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根据贵单位</w:t>
      </w:r>
      <w:r>
        <w:rPr>
          <w:rFonts w:hint="default" w:ascii="Times New Roman" w:hAnsi="Times New Roman" w:eastAsia="宋体" w:cs="Times New Roman"/>
          <w:color w:val="auto"/>
          <w:sz w:val="24"/>
          <w:highlight w:val="none"/>
          <w:u w:val="single"/>
          <w:lang w:val="en-US" w:eastAsia="zh-CN"/>
        </w:rPr>
        <w:t xml:space="preserve">                              （项目名称）</w:t>
      </w:r>
      <w:r>
        <w:rPr>
          <w:rFonts w:hint="default" w:ascii="Times New Roman" w:hAnsi="Times New Roman" w:eastAsia="宋体" w:cs="Times New Roman"/>
          <w:color w:val="auto"/>
          <w:sz w:val="24"/>
          <w:highlight w:val="none"/>
        </w:rPr>
        <w:t>的</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highlight w:val="none"/>
        </w:rPr>
        <w:t>文件要求，正式授权下述签字人</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（姓名和职务）代表</w:t>
      </w:r>
      <w:r>
        <w:rPr>
          <w:rFonts w:hint="default" w:ascii="Times New Roman" w:hAnsi="Times New Roman" w:eastAsia="宋体" w:cs="Times New Roman"/>
          <w:color w:val="auto"/>
          <w:sz w:val="24"/>
          <w:szCs w:val="20"/>
          <w:highlight w:val="none"/>
          <w:lang w:val="en-US" w:eastAsia="zh-CN"/>
        </w:rPr>
        <w:t>供应商</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供应商</w:t>
      </w:r>
      <w:r>
        <w:rPr>
          <w:rFonts w:hint="default" w:ascii="Times New Roman" w:hAnsi="Times New Roman" w:eastAsia="宋体" w:cs="Times New Roman"/>
          <w:color w:val="auto"/>
          <w:sz w:val="24"/>
          <w:highlight w:val="none"/>
        </w:rPr>
        <w:t>名称），提交</w:t>
      </w:r>
      <w:r>
        <w:rPr>
          <w:rFonts w:hint="default" w:ascii="Times New Roman" w:hAnsi="Times New Roman" w:eastAsia="宋体" w:cs="Times New Roman"/>
          <w:color w:val="auto"/>
          <w:sz w:val="24"/>
          <w:highlight w:val="none"/>
          <w:lang w:val="en-US" w:eastAsia="zh-CN"/>
        </w:rPr>
        <w:t>响应</w:t>
      </w:r>
      <w:r>
        <w:rPr>
          <w:rFonts w:hint="default" w:ascii="Times New Roman" w:hAnsi="Times New Roman" w:eastAsia="宋体" w:cs="Times New Roman"/>
          <w:color w:val="auto"/>
          <w:sz w:val="24"/>
          <w:highlight w:val="none"/>
        </w:rPr>
        <w:t>文件。</w:t>
      </w:r>
    </w:p>
    <w:p w14:paraId="4955CA01">
      <w:pPr>
        <w:snapToGrid w:val="0"/>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根据此函，我们宣布同意如下：</w:t>
      </w:r>
    </w:p>
    <w:p w14:paraId="1C240C83">
      <w:pPr>
        <w:snapToGrid w:val="0"/>
        <w:spacing w:line="48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1、我方接受</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highlight w:val="none"/>
        </w:rPr>
        <w:t>文件的所有的条款和规定。</w:t>
      </w:r>
    </w:p>
    <w:p w14:paraId="2B94E9A1">
      <w:pPr>
        <w:snapToGrid w:val="0"/>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2、我方同意按照</w:t>
      </w:r>
      <w:r>
        <w:rPr>
          <w:rFonts w:hint="default" w:ascii="Times New Roman" w:hAnsi="Times New Roman" w:eastAsia="宋体" w:cs="Times New Roman"/>
          <w:color w:val="auto"/>
          <w:sz w:val="24"/>
          <w:highlight w:val="none"/>
          <w:lang w:val="en-US" w:eastAsia="zh-CN"/>
        </w:rPr>
        <w:t>比选</w:t>
      </w:r>
      <w:r>
        <w:rPr>
          <w:rFonts w:hint="default" w:ascii="Times New Roman" w:hAnsi="Times New Roman" w:eastAsia="宋体" w:cs="Times New Roman"/>
          <w:color w:val="auto"/>
          <w:sz w:val="24"/>
          <w:highlight w:val="none"/>
        </w:rPr>
        <w:t>文件第二章“</w:t>
      </w:r>
      <w:r>
        <w:rPr>
          <w:rFonts w:hint="default" w:ascii="Times New Roman" w:hAnsi="Times New Roman" w:eastAsia="宋体" w:cs="Times New Roman"/>
          <w:color w:val="auto"/>
          <w:sz w:val="24"/>
          <w:highlight w:val="none"/>
          <w:lang w:val="en-US" w:eastAsia="zh-CN"/>
        </w:rPr>
        <w:t>供应商</w:t>
      </w:r>
      <w:r>
        <w:rPr>
          <w:rFonts w:hint="default" w:ascii="Times New Roman" w:hAnsi="Times New Roman" w:eastAsia="宋体" w:cs="Times New Roman"/>
          <w:color w:val="auto"/>
          <w:sz w:val="24"/>
          <w:highlight w:val="none"/>
        </w:rPr>
        <w:t>须知”的规定，本</w:t>
      </w:r>
      <w:r>
        <w:rPr>
          <w:rFonts w:hint="default" w:ascii="Times New Roman" w:hAnsi="Times New Roman" w:eastAsia="宋体" w:cs="Times New Roman"/>
          <w:color w:val="auto"/>
          <w:sz w:val="24"/>
          <w:highlight w:val="none"/>
          <w:lang w:val="en-US" w:eastAsia="zh-CN"/>
        </w:rPr>
        <w:t>响应</w:t>
      </w:r>
      <w:r>
        <w:rPr>
          <w:rFonts w:hint="default" w:ascii="Times New Roman" w:hAnsi="Times New Roman" w:eastAsia="宋体" w:cs="Times New Roman"/>
          <w:color w:val="auto"/>
          <w:sz w:val="24"/>
          <w:highlight w:val="none"/>
        </w:rPr>
        <w:t>文件的有效期为从</w:t>
      </w:r>
      <w:r>
        <w:rPr>
          <w:rFonts w:hint="default" w:ascii="Times New Roman" w:hAnsi="Times New Roman" w:eastAsia="宋体" w:cs="Times New Roman"/>
          <w:color w:val="auto"/>
          <w:sz w:val="24"/>
          <w:highlight w:val="none"/>
          <w:lang w:val="en-US" w:eastAsia="zh-CN"/>
        </w:rPr>
        <w:t>响应</w:t>
      </w:r>
      <w:r>
        <w:rPr>
          <w:rFonts w:hint="default" w:ascii="Times New Roman" w:hAnsi="Times New Roman" w:eastAsia="宋体" w:cs="Times New Roman"/>
          <w:color w:val="auto"/>
          <w:sz w:val="24"/>
          <w:highlight w:val="none"/>
        </w:rPr>
        <w:t>截止日期起计算的</w:t>
      </w:r>
      <w:r>
        <w:rPr>
          <w:rFonts w:hint="default" w:ascii="Times New Roman" w:hAnsi="Times New Roman" w:eastAsia="宋体" w:cs="Times New Roman"/>
          <w:color w:val="auto"/>
          <w:sz w:val="24"/>
          <w:highlight w:val="none"/>
          <w:u w:val="single"/>
        </w:rPr>
        <w:t xml:space="preserve">  60 </w:t>
      </w:r>
      <w:r>
        <w:rPr>
          <w:rFonts w:hint="default" w:ascii="Times New Roman" w:hAnsi="Times New Roman" w:eastAsia="宋体" w:cs="Times New Roman"/>
          <w:color w:val="auto"/>
          <w:sz w:val="24"/>
          <w:highlight w:val="none"/>
        </w:rPr>
        <w:t>天，在此期间，本</w:t>
      </w:r>
      <w:r>
        <w:rPr>
          <w:rFonts w:hint="default" w:ascii="Times New Roman" w:hAnsi="Times New Roman" w:eastAsia="宋体" w:cs="Times New Roman"/>
          <w:color w:val="auto"/>
          <w:sz w:val="24"/>
          <w:highlight w:val="none"/>
          <w:lang w:val="en-US" w:eastAsia="zh-CN"/>
        </w:rPr>
        <w:t>响应</w:t>
      </w:r>
      <w:r>
        <w:rPr>
          <w:rFonts w:hint="default" w:ascii="Times New Roman" w:hAnsi="Times New Roman" w:eastAsia="宋体" w:cs="Times New Roman"/>
          <w:color w:val="auto"/>
          <w:sz w:val="24"/>
          <w:highlight w:val="none"/>
        </w:rPr>
        <w:t>文件将始终对我方具有约束力，并可随时被接受。</w:t>
      </w:r>
    </w:p>
    <w:p w14:paraId="4D21EB0B">
      <w:pPr>
        <w:snapToGrid w:val="0"/>
        <w:spacing w:line="48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3、我们同意提供贵单位要求的有关本次</w:t>
      </w:r>
      <w:r>
        <w:rPr>
          <w:rFonts w:hint="default" w:ascii="Times New Roman" w:hAnsi="Times New Roman" w:eastAsia="宋体" w:cs="Times New Roman"/>
          <w:color w:val="auto"/>
          <w:sz w:val="24"/>
          <w:highlight w:val="none"/>
          <w:lang w:val="en-US" w:eastAsia="zh-CN"/>
        </w:rPr>
        <w:t>响应</w:t>
      </w:r>
      <w:r>
        <w:rPr>
          <w:rFonts w:hint="default" w:ascii="Times New Roman" w:hAnsi="Times New Roman" w:eastAsia="宋体" w:cs="Times New Roman"/>
          <w:color w:val="auto"/>
          <w:sz w:val="24"/>
          <w:highlight w:val="none"/>
        </w:rPr>
        <w:t>的所有资料或证据，并保证资料、证据的真实有效性。</w:t>
      </w:r>
    </w:p>
    <w:p w14:paraId="40196511">
      <w:pPr>
        <w:snapToGrid w:val="0"/>
        <w:spacing w:line="48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4、如果我方</w:t>
      </w:r>
      <w:r>
        <w:rPr>
          <w:rFonts w:hint="default" w:ascii="Times New Roman" w:hAnsi="Times New Roman" w:eastAsia="宋体" w:cs="Times New Roman"/>
          <w:color w:val="auto"/>
          <w:sz w:val="24"/>
          <w:highlight w:val="none"/>
          <w:lang w:val="en-US" w:eastAsia="zh-CN"/>
        </w:rPr>
        <w:t>成交</w:t>
      </w:r>
      <w:r>
        <w:rPr>
          <w:rFonts w:hint="default" w:ascii="Times New Roman" w:hAnsi="Times New Roman" w:eastAsia="宋体" w:cs="Times New Roman"/>
          <w:color w:val="auto"/>
          <w:sz w:val="24"/>
          <w:highlight w:val="none"/>
        </w:rPr>
        <w:t>，我们将根据</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highlight w:val="none"/>
        </w:rPr>
        <w:t>文件的规定严格履行自己的责任和义务。</w:t>
      </w:r>
    </w:p>
    <w:p w14:paraId="1473CB78">
      <w:pPr>
        <w:snapToGrid w:val="0"/>
        <w:spacing w:line="480" w:lineRule="exact"/>
        <w:rPr>
          <w:rFonts w:hint="default" w:ascii="Times New Roman" w:hAnsi="Times New Roman" w:eastAsia="宋体" w:cs="Times New Roman"/>
          <w:color w:val="auto"/>
          <w:sz w:val="24"/>
          <w:highlight w:val="none"/>
        </w:rPr>
      </w:pPr>
    </w:p>
    <w:p w14:paraId="2C42D06F">
      <w:pPr>
        <w:jc w:val="center"/>
        <w:rPr>
          <w:rFonts w:hint="default" w:ascii="Times New Roman" w:hAnsi="Times New Roman" w:eastAsia="宋体" w:cs="Times New Roman"/>
          <w:color w:val="auto"/>
          <w:sz w:val="24"/>
          <w:highlight w:val="none"/>
        </w:rPr>
      </w:pPr>
    </w:p>
    <w:p w14:paraId="15EAF739">
      <w:pPr>
        <w:snapToGrid w:val="0"/>
        <w:spacing w:line="48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color w:val="auto"/>
          <w:sz w:val="24"/>
          <w:highlight w:val="none"/>
          <w:lang w:val="en-US" w:eastAsia="zh-CN"/>
        </w:rPr>
        <w:t>供应商</w:t>
      </w:r>
      <w:r>
        <w:rPr>
          <w:rFonts w:hint="default" w:ascii="Times New Roman" w:hAnsi="Times New Roman" w:eastAsia="宋体" w:cs="Times New Roman"/>
          <w:color w:val="auto"/>
          <w:sz w:val="24"/>
          <w:highlight w:val="none"/>
        </w:rPr>
        <w:t>名称：</w:t>
      </w:r>
      <w:r>
        <w:rPr>
          <w:rFonts w:hint="default" w:ascii="Times New Roman" w:hAnsi="Times New Roman" w:eastAsia="宋体" w:cs="Times New Roman"/>
          <w:color w:val="auto"/>
          <w:sz w:val="24"/>
          <w:highlight w:val="none"/>
          <w:u w:val="single"/>
        </w:rPr>
        <w:t xml:space="preserve">              （公章）</w:t>
      </w:r>
    </w:p>
    <w:p w14:paraId="2E1837F9">
      <w:pPr>
        <w:snapToGrid w:val="0"/>
        <w:spacing w:line="480" w:lineRule="exact"/>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 xml:space="preserve">        地址：</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邮编：</w:t>
      </w:r>
      <w:r>
        <w:rPr>
          <w:rFonts w:hint="default" w:ascii="Times New Roman" w:hAnsi="Times New Roman" w:eastAsia="宋体" w:cs="Times New Roman"/>
          <w:color w:val="auto"/>
          <w:sz w:val="24"/>
          <w:highlight w:val="none"/>
          <w:u w:val="single"/>
        </w:rPr>
        <w:t xml:space="preserve">          </w:t>
      </w:r>
    </w:p>
    <w:p w14:paraId="0E95EDD3">
      <w:pPr>
        <w:snapToGrid w:val="0"/>
        <w:spacing w:line="480" w:lineRule="exact"/>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 xml:space="preserve">        电话：</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传真：</w:t>
      </w:r>
      <w:r>
        <w:rPr>
          <w:rFonts w:hint="default" w:ascii="Times New Roman" w:hAnsi="Times New Roman" w:eastAsia="宋体" w:cs="Times New Roman"/>
          <w:color w:val="auto"/>
          <w:sz w:val="24"/>
          <w:highlight w:val="none"/>
          <w:u w:val="single"/>
        </w:rPr>
        <w:t xml:space="preserve">             </w:t>
      </w:r>
    </w:p>
    <w:p w14:paraId="3BF82830">
      <w:pP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14:paraId="7D6654E7">
      <w:pPr>
        <w:ind w:firstLine="960" w:firstLineChars="4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法定代表人或授权代表</w:t>
      </w:r>
      <w:r>
        <w:rPr>
          <w:rFonts w:hint="default" w:ascii="Times New Roman" w:hAnsi="Times New Roman" w:eastAsia="宋体" w:cs="Times New Roman"/>
          <w:color w:val="auto"/>
          <w:sz w:val="24"/>
          <w:highlight w:val="none"/>
        </w:rPr>
        <w:t>（签字或盖章）：</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 xml:space="preserve"> </w:t>
      </w:r>
    </w:p>
    <w:p w14:paraId="326E9CC5">
      <w:pPr>
        <w:ind w:firstLine="960" w:firstLineChars="400"/>
        <w:rPr>
          <w:rFonts w:hint="default" w:ascii="Times New Roman" w:hAnsi="Times New Roman" w:eastAsia="宋体" w:cs="Times New Roman"/>
          <w:color w:val="auto"/>
          <w:sz w:val="24"/>
          <w:highlight w:val="none"/>
        </w:rPr>
      </w:pPr>
    </w:p>
    <w:p w14:paraId="7DF16391">
      <w:pPr>
        <w:ind w:firstLine="960" w:firstLineChars="4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职务：</w:t>
      </w:r>
      <w:r>
        <w:rPr>
          <w:rFonts w:hint="default" w:ascii="Times New Roman" w:hAnsi="Times New Roman" w:eastAsia="宋体" w:cs="Times New Roman"/>
          <w:color w:val="auto"/>
          <w:sz w:val="24"/>
          <w:highlight w:val="none"/>
          <w:u w:val="single"/>
        </w:rPr>
        <w:t xml:space="preserve">      </w:t>
      </w:r>
    </w:p>
    <w:p w14:paraId="20C2580D">
      <w:pPr>
        <w:snapToGrid w:val="0"/>
        <w:spacing w:line="480" w:lineRule="exact"/>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 xml:space="preserve">        日期：</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年     月    日</w:t>
      </w:r>
    </w:p>
    <w:p w14:paraId="294D577A">
      <w:pPr>
        <w:snapToGrid w:val="0"/>
        <w:spacing w:line="480" w:lineRule="exact"/>
        <w:rPr>
          <w:rFonts w:hint="default" w:ascii="Times New Roman" w:hAnsi="Times New Roman" w:eastAsia="宋体" w:cs="Times New Roman"/>
          <w:color w:val="auto"/>
          <w:sz w:val="28"/>
          <w:szCs w:val="28"/>
          <w:highlight w:val="none"/>
          <w:u w:val="single"/>
        </w:rPr>
      </w:pPr>
    </w:p>
    <w:p w14:paraId="1C3010C2">
      <w:pPr>
        <w:snapToGrid w:val="0"/>
        <w:spacing w:line="480" w:lineRule="exact"/>
        <w:rPr>
          <w:rFonts w:hint="default" w:ascii="Times New Roman" w:hAnsi="Times New Roman" w:eastAsia="宋体" w:cs="Times New Roman"/>
          <w:color w:val="auto"/>
          <w:sz w:val="28"/>
          <w:szCs w:val="28"/>
          <w:highlight w:val="none"/>
          <w:u w:val="single"/>
        </w:rPr>
      </w:pPr>
    </w:p>
    <w:p w14:paraId="1245C16B">
      <w:pPr>
        <w:pStyle w:val="3"/>
        <w:spacing w:line="500" w:lineRule="exact"/>
        <w:jc w:val="center"/>
        <w:rPr>
          <w:rFonts w:hint="default" w:ascii="Times New Roman" w:hAnsi="Times New Roman" w:eastAsia="宋体" w:cs="Times New Roman"/>
          <w:color w:val="auto"/>
          <w:szCs w:val="21"/>
          <w:highlight w:val="none"/>
        </w:rPr>
      </w:pPr>
      <w:bookmarkStart w:id="39" w:name="_Toc471293375"/>
      <w:r>
        <w:rPr>
          <w:rFonts w:hint="default" w:ascii="Times New Roman" w:hAnsi="Times New Roman" w:eastAsia="宋体" w:cs="Times New Roman"/>
          <w:color w:val="auto"/>
          <w:szCs w:val="21"/>
          <w:highlight w:val="none"/>
        </w:rPr>
        <w:t>二、法定代表人身份证明</w:t>
      </w:r>
    </w:p>
    <w:p w14:paraId="17EA040A">
      <w:pPr>
        <w:pStyle w:val="3"/>
        <w:spacing w:line="500" w:lineRule="exact"/>
        <w:jc w:val="center"/>
        <w:rPr>
          <w:rFonts w:hint="default" w:ascii="Times New Roman" w:hAnsi="Times New Roman" w:eastAsia="宋体" w:cs="Times New Roman"/>
          <w:color w:val="auto"/>
          <w:szCs w:val="21"/>
          <w:highlight w:val="none"/>
        </w:rPr>
      </w:pPr>
    </w:p>
    <w:p w14:paraId="3D695B88">
      <w:pPr>
        <w:pStyle w:val="3"/>
        <w:spacing w:line="500" w:lineRule="exact"/>
        <w:jc w:val="left"/>
        <w:rPr>
          <w:rFonts w:hint="default" w:ascii="Times New Roman" w:hAnsi="Times New Roman" w:eastAsia="宋体" w:cs="Times New Roman"/>
          <w:b w:val="0"/>
          <w:bCs w:val="0"/>
          <w:color w:val="auto"/>
          <w:sz w:val="21"/>
          <w:szCs w:val="21"/>
          <w:highlight w:val="none"/>
          <w:u w:val="single"/>
        </w:rPr>
      </w:pPr>
      <w:r>
        <w:rPr>
          <w:rFonts w:hint="default" w:ascii="Times New Roman" w:hAnsi="Times New Roman" w:eastAsia="宋体" w:cs="Times New Roman"/>
          <w:b w:val="0"/>
          <w:bCs w:val="0"/>
          <w:color w:val="auto"/>
          <w:sz w:val="21"/>
          <w:szCs w:val="21"/>
          <w:highlight w:val="none"/>
        </w:rPr>
        <w:t>姓    名：</w:t>
      </w:r>
      <w:r>
        <w:rPr>
          <w:rFonts w:hint="default" w:ascii="Times New Roman" w:hAnsi="Times New Roman" w:eastAsia="宋体" w:cs="Times New Roman"/>
          <w:b w:val="0"/>
          <w:bCs w:val="0"/>
          <w:color w:val="auto"/>
          <w:sz w:val="21"/>
          <w:szCs w:val="21"/>
          <w:highlight w:val="none"/>
          <w:u w:val="single"/>
        </w:rPr>
        <w:t xml:space="preserve">          </w:t>
      </w:r>
      <w:r>
        <w:rPr>
          <w:rFonts w:hint="default" w:ascii="Times New Roman" w:hAnsi="Times New Roman" w:eastAsia="宋体" w:cs="Times New Roman"/>
          <w:b w:val="0"/>
          <w:bCs w:val="0"/>
          <w:color w:val="auto"/>
          <w:sz w:val="21"/>
          <w:szCs w:val="21"/>
          <w:highlight w:val="none"/>
        </w:rPr>
        <w:t xml:space="preserve">                                性    别：</w:t>
      </w:r>
      <w:r>
        <w:rPr>
          <w:rFonts w:hint="default" w:ascii="Times New Roman" w:hAnsi="Times New Roman" w:eastAsia="宋体" w:cs="Times New Roman"/>
          <w:b w:val="0"/>
          <w:bCs w:val="0"/>
          <w:color w:val="auto"/>
          <w:sz w:val="21"/>
          <w:szCs w:val="21"/>
          <w:highlight w:val="none"/>
          <w:u w:val="single"/>
        </w:rPr>
        <w:t xml:space="preserve">          </w:t>
      </w:r>
    </w:p>
    <w:p w14:paraId="0ADC2A32">
      <w:pPr>
        <w:rPr>
          <w:rFonts w:hint="default" w:ascii="Times New Roman" w:hAnsi="Times New Roman" w:eastAsia="宋体" w:cs="Times New Roman"/>
          <w:color w:val="auto"/>
          <w:szCs w:val="21"/>
          <w:highlight w:val="none"/>
          <w:u w:val="single"/>
        </w:rPr>
      </w:pPr>
      <w:r>
        <w:rPr>
          <w:rFonts w:hint="default" w:ascii="Times New Roman" w:hAnsi="Times New Roman" w:eastAsia="宋体" w:cs="Times New Roman"/>
          <w:color w:val="auto"/>
          <w:szCs w:val="21"/>
          <w:highlight w:val="none"/>
        </w:rPr>
        <w:t>年    龄：</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 xml:space="preserve">                                职    务：</w:t>
      </w:r>
      <w:r>
        <w:rPr>
          <w:rFonts w:hint="default" w:ascii="Times New Roman" w:hAnsi="Times New Roman" w:eastAsia="宋体" w:cs="Times New Roman"/>
          <w:color w:val="auto"/>
          <w:szCs w:val="21"/>
          <w:highlight w:val="none"/>
          <w:u w:val="single"/>
        </w:rPr>
        <w:t xml:space="preserve">          </w:t>
      </w:r>
    </w:p>
    <w:p w14:paraId="58A8EE76">
      <w:pPr>
        <w:rPr>
          <w:rFonts w:hint="default" w:ascii="Times New Roman" w:hAnsi="Times New Roman" w:eastAsia="宋体" w:cs="Times New Roman"/>
          <w:color w:val="auto"/>
          <w:szCs w:val="21"/>
          <w:highlight w:val="none"/>
          <w:u w:val="single"/>
        </w:rPr>
      </w:pPr>
    </w:p>
    <w:p w14:paraId="21AB5BA6">
      <w:pPr>
        <w:rPr>
          <w:rFonts w:hint="default" w:ascii="Times New Roman" w:hAnsi="Times New Roman" w:eastAsia="宋体" w:cs="Times New Roman"/>
          <w:color w:val="auto"/>
          <w:szCs w:val="21"/>
          <w:highlight w:val="none"/>
          <w:u w:val="single"/>
        </w:rPr>
      </w:pPr>
      <w:r>
        <w:rPr>
          <w:rFonts w:hint="default" w:ascii="Times New Roman" w:hAnsi="Times New Roman" w:eastAsia="宋体" w:cs="Times New Roman"/>
          <w:color w:val="auto"/>
          <w:szCs w:val="21"/>
          <w:highlight w:val="none"/>
        </w:rPr>
        <w:t>身份证号：</w:t>
      </w:r>
      <w:r>
        <w:rPr>
          <w:rFonts w:hint="default" w:ascii="Times New Roman" w:hAnsi="Times New Roman" w:eastAsia="宋体" w:cs="Times New Roman"/>
          <w:color w:val="auto"/>
          <w:szCs w:val="21"/>
          <w:highlight w:val="none"/>
          <w:u w:val="single"/>
        </w:rPr>
        <w:t xml:space="preserve">                                      </w:t>
      </w:r>
    </w:p>
    <w:p w14:paraId="24E15E56">
      <w:pPr>
        <w:rPr>
          <w:rFonts w:hint="default" w:ascii="Times New Roman" w:hAnsi="Times New Roman" w:eastAsia="宋体" w:cs="Times New Roman"/>
          <w:color w:val="auto"/>
          <w:szCs w:val="21"/>
          <w:highlight w:val="none"/>
          <w:u w:val="single"/>
        </w:rPr>
      </w:pPr>
    </w:p>
    <w:p w14:paraId="33C7AA1A">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系</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 w:val="24"/>
          <w:highlight w:val="none"/>
          <w:lang w:val="en-US" w:eastAsia="zh-CN"/>
        </w:rPr>
        <w:t>供应商</w:t>
      </w:r>
      <w:r>
        <w:rPr>
          <w:rFonts w:hint="default" w:ascii="Times New Roman" w:hAnsi="Times New Roman" w:eastAsia="宋体" w:cs="Times New Roman"/>
          <w:color w:val="auto"/>
          <w:szCs w:val="21"/>
          <w:highlight w:val="none"/>
        </w:rPr>
        <w:t>名称）的法定代表人。</w:t>
      </w:r>
    </w:p>
    <w:p w14:paraId="64320EFD">
      <w:pPr>
        <w:rPr>
          <w:rFonts w:hint="default" w:ascii="Times New Roman" w:hAnsi="Times New Roman" w:eastAsia="宋体" w:cs="Times New Roman"/>
          <w:color w:val="auto"/>
          <w:szCs w:val="21"/>
          <w:highlight w:val="none"/>
        </w:rPr>
      </w:pPr>
    </w:p>
    <w:p w14:paraId="2BFF5688">
      <w:pPr>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特此证明。</w:t>
      </w:r>
    </w:p>
    <w:p w14:paraId="27A189CE">
      <w:pPr>
        <w:pStyle w:val="3"/>
        <w:spacing w:line="500" w:lineRule="exact"/>
        <w:jc w:val="center"/>
        <w:rPr>
          <w:rFonts w:hint="default" w:ascii="Times New Roman" w:hAnsi="Times New Roman" w:eastAsia="宋体" w:cs="Times New Roman"/>
          <w:color w:val="auto"/>
          <w:szCs w:val="21"/>
          <w:highlight w:val="none"/>
        </w:rPr>
      </w:pPr>
    </w:p>
    <w:p w14:paraId="3234B96F">
      <w:pPr>
        <w:pStyle w:val="3"/>
        <w:spacing w:line="500" w:lineRule="exact"/>
        <w:jc w:val="center"/>
        <w:rPr>
          <w:rFonts w:hint="default" w:ascii="Times New Roman" w:hAnsi="Times New Roman" w:eastAsia="宋体" w:cs="Times New Roman"/>
          <w:color w:val="auto"/>
          <w:szCs w:val="21"/>
          <w:highlight w:val="none"/>
        </w:rPr>
      </w:pPr>
    </w:p>
    <w:p w14:paraId="02B51539">
      <w:pPr>
        <w:pStyle w:val="3"/>
        <w:spacing w:line="500" w:lineRule="exact"/>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lang w:val="en-US" w:eastAsia="zh-CN"/>
        </w:rPr>
        <w:t>供应商</w:t>
      </w:r>
      <w:r>
        <w:rPr>
          <w:rFonts w:hint="default" w:ascii="Times New Roman" w:hAnsi="Times New Roman" w:eastAsia="宋体" w:cs="Times New Roman"/>
          <w:b w:val="0"/>
          <w:bCs w:val="0"/>
          <w:color w:val="auto"/>
          <w:kern w:val="0"/>
          <w:sz w:val="21"/>
          <w:szCs w:val="21"/>
          <w:highlight w:val="none"/>
        </w:rPr>
        <w:t>：</w:t>
      </w:r>
      <w:r>
        <w:rPr>
          <w:rFonts w:hint="default" w:ascii="Times New Roman" w:hAnsi="Times New Roman" w:eastAsia="宋体" w:cs="Times New Roman"/>
          <w:b w:val="0"/>
          <w:bCs w:val="0"/>
          <w:color w:val="auto"/>
          <w:kern w:val="0"/>
          <w:sz w:val="21"/>
          <w:szCs w:val="21"/>
          <w:highlight w:val="none"/>
          <w:u w:val="single"/>
        </w:rPr>
        <w:t xml:space="preserve">                            </w:t>
      </w:r>
    </w:p>
    <w:p w14:paraId="5FA4BAC9">
      <w:pPr>
        <w:pStyle w:val="3"/>
        <w:spacing w:line="500" w:lineRule="exact"/>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xml:space="preserve">                                     （单位盖章）</w:t>
      </w:r>
    </w:p>
    <w:p w14:paraId="49DF80D5">
      <w:pPr>
        <w:pStyle w:val="3"/>
        <w:spacing w:line="50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kern w:val="0"/>
          <w:sz w:val="21"/>
          <w:szCs w:val="21"/>
          <w:highlight w:val="none"/>
        </w:rPr>
        <w:t xml:space="preserve">                日  期：   年    月    日</w:t>
      </w:r>
    </w:p>
    <w:p w14:paraId="5532886B">
      <w:pPr>
        <w:pStyle w:val="3"/>
        <w:spacing w:line="500" w:lineRule="exact"/>
        <w:jc w:val="center"/>
        <w:rPr>
          <w:rFonts w:hint="default" w:ascii="Times New Roman" w:hAnsi="Times New Roman" w:eastAsia="宋体" w:cs="Times New Roman"/>
          <w:color w:val="auto"/>
          <w:szCs w:val="21"/>
          <w:highlight w:val="none"/>
        </w:rPr>
      </w:pPr>
    </w:p>
    <w:p w14:paraId="556CA3FF">
      <w:pPr>
        <w:pStyle w:val="3"/>
        <w:spacing w:line="500" w:lineRule="exact"/>
        <w:jc w:val="center"/>
        <w:rPr>
          <w:rFonts w:hint="default" w:ascii="Times New Roman" w:hAnsi="Times New Roman" w:eastAsia="宋体" w:cs="Times New Roman"/>
          <w:color w:val="auto"/>
          <w:szCs w:val="21"/>
          <w:highlight w:val="none"/>
        </w:rPr>
      </w:pPr>
    </w:p>
    <w:p w14:paraId="64FF4B11">
      <w:pPr>
        <w:pStyle w:val="3"/>
        <w:spacing w:line="500" w:lineRule="exact"/>
        <w:jc w:val="center"/>
        <w:rPr>
          <w:rFonts w:hint="default" w:ascii="Times New Roman" w:hAnsi="Times New Roman" w:eastAsia="宋体" w:cs="Times New Roman"/>
          <w:color w:val="auto"/>
          <w:szCs w:val="21"/>
          <w:highlight w:val="none"/>
        </w:rPr>
      </w:pPr>
    </w:p>
    <w:p w14:paraId="76ECE331">
      <w:pPr>
        <w:rPr>
          <w:rFonts w:hint="default" w:ascii="Times New Roman" w:hAnsi="Times New Roman" w:eastAsia="宋体" w:cs="Times New Roman"/>
          <w:color w:val="auto"/>
          <w:szCs w:val="21"/>
          <w:highlight w:val="none"/>
        </w:rPr>
      </w:pPr>
    </w:p>
    <w:p w14:paraId="3EAD3593">
      <w:pPr>
        <w:rPr>
          <w:rFonts w:hint="default" w:ascii="Times New Roman" w:hAnsi="Times New Roman" w:eastAsia="宋体" w:cs="Times New Roman"/>
          <w:color w:val="auto"/>
          <w:szCs w:val="21"/>
          <w:highlight w:val="none"/>
        </w:rPr>
      </w:pPr>
    </w:p>
    <w:p w14:paraId="1B39EBB4">
      <w:pPr>
        <w:rPr>
          <w:rFonts w:hint="default" w:ascii="Times New Roman" w:hAnsi="Times New Roman" w:eastAsia="宋体" w:cs="Times New Roman"/>
          <w:color w:val="auto"/>
          <w:szCs w:val="21"/>
          <w:highlight w:val="none"/>
        </w:rPr>
      </w:pPr>
    </w:p>
    <w:p w14:paraId="67B40D03">
      <w:pPr>
        <w:pStyle w:val="3"/>
        <w:spacing w:line="500" w:lineRule="exact"/>
        <w:jc w:val="center"/>
        <w:rPr>
          <w:rFonts w:hint="default" w:ascii="Times New Roman" w:hAnsi="Times New Roman" w:eastAsia="宋体" w:cs="Times New Roman"/>
          <w:color w:val="auto"/>
          <w:szCs w:val="21"/>
          <w:highlight w:val="none"/>
        </w:rPr>
      </w:pPr>
    </w:p>
    <w:p w14:paraId="29BBCBAA">
      <w:pPr>
        <w:rPr>
          <w:rFonts w:hint="default" w:ascii="Times New Roman" w:hAnsi="Times New Roman" w:eastAsia="宋体" w:cs="Times New Roman"/>
          <w:color w:val="auto"/>
          <w:highlight w:val="none"/>
        </w:rPr>
      </w:pPr>
    </w:p>
    <w:p w14:paraId="7C8EDBE4">
      <w:pPr>
        <w:pStyle w:val="3"/>
        <w:spacing w:line="500" w:lineRule="exact"/>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Cs w:val="28"/>
          <w:highlight w:val="none"/>
        </w:rPr>
        <w:t>三、法定代表人授权书</w:t>
      </w:r>
      <w:bookmarkEnd w:id="39"/>
    </w:p>
    <w:p w14:paraId="1D8E76DA">
      <w:pPr>
        <w:spacing w:line="500" w:lineRule="exact"/>
        <w:rPr>
          <w:rFonts w:hint="default" w:ascii="Times New Roman" w:hAnsi="Times New Roman" w:eastAsia="宋体" w:cs="Times New Roman"/>
          <w:b/>
          <w:color w:val="auto"/>
          <w:szCs w:val="21"/>
          <w:highlight w:val="none"/>
        </w:rPr>
      </w:pPr>
    </w:p>
    <w:p w14:paraId="66FFD07A">
      <w:pPr>
        <w:spacing w:line="500" w:lineRule="exact"/>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致：</w:t>
      </w:r>
      <w:r>
        <w:rPr>
          <w:rFonts w:hint="default" w:ascii="Times New Roman" w:hAnsi="Times New Roman" w:eastAsia="宋体" w:cs="Times New Roman"/>
          <w:b/>
          <w:color w:val="auto"/>
          <w:szCs w:val="21"/>
          <w:highlight w:val="none"/>
          <w:u w:val="single"/>
          <w:lang w:val="en-US" w:eastAsia="zh-CN"/>
        </w:rPr>
        <w:t>海口市乡村振兴投资</w:t>
      </w:r>
      <w:r>
        <w:rPr>
          <w:rFonts w:hint="default" w:ascii="Times New Roman" w:hAnsi="Times New Roman" w:cs="Times New Roman"/>
          <w:b/>
          <w:color w:val="auto"/>
          <w:szCs w:val="21"/>
          <w:highlight w:val="none"/>
          <w:u w:val="single"/>
          <w:lang w:val="en-US" w:eastAsia="zh-CN"/>
        </w:rPr>
        <w:t>开发</w:t>
      </w:r>
      <w:r>
        <w:rPr>
          <w:rFonts w:hint="default" w:ascii="Times New Roman" w:hAnsi="Times New Roman" w:eastAsia="宋体" w:cs="Times New Roman"/>
          <w:b/>
          <w:color w:val="auto"/>
          <w:szCs w:val="21"/>
          <w:highlight w:val="none"/>
          <w:u w:val="single"/>
          <w:lang w:val="en-US" w:eastAsia="zh-CN"/>
        </w:rPr>
        <w:t>有限公司</w:t>
      </w:r>
      <w:r>
        <w:rPr>
          <w:rFonts w:hint="default" w:ascii="Times New Roman" w:hAnsi="Times New Roman" w:eastAsia="宋体" w:cs="Times New Roman"/>
          <w:b/>
          <w:color w:val="auto"/>
          <w:szCs w:val="21"/>
          <w:highlight w:val="none"/>
          <w:u w:val="single"/>
        </w:rPr>
        <w:t xml:space="preserve"> </w:t>
      </w:r>
    </w:p>
    <w:p w14:paraId="01E51408">
      <w:pPr>
        <w:spacing w:line="4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兹授权：</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先生/女士作为我公司的合法授权代理人，参加</w:t>
      </w:r>
      <w:r>
        <w:rPr>
          <w:rFonts w:hint="default" w:ascii="Times New Roman" w:hAnsi="Times New Roman" w:eastAsia="宋体" w:cs="Times New Roman"/>
          <w:color w:val="auto"/>
          <w:szCs w:val="21"/>
          <w:highlight w:val="none"/>
          <w:lang w:val="en-US" w:eastAsia="zh-CN"/>
        </w:rPr>
        <w:t>海口市乡村振兴投资</w:t>
      </w:r>
      <w:r>
        <w:rPr>
          <w:rFonts w:hint="default" w:ascii="Times New Roman" w:hAnsi="Times New Roman" w:cs="Times New Roman"/>
          <w:color w:val="auto"/>
          <w:szCs w:val="21"/>
          <w:highlight w:val="none"/>
          <w:lang w:val="en-US" w:eastAsia="zh-CN"/>
        </w:rPr>
        <w:t>开发</w:t>
      </w:r>
      <w:r>
        <w:rPr>
          <w:rFonts w:hint="default" w:ascii="Times New Roman" w:hAnsi="Times New Roman" w:eastAsia="宋体" w:cs="Times New Roman"/>
          <w:color w:val="auto"/>
          <w:szCs w:val="21"/>
          <w:highlight w:val="none"/>
          <w:lang w:val="en-US" w:eastAsia="zh-CN"/>
        </w:rPr>
        <w:t>有限公司</w:t>
      </w:r>
      <w:r>
        <w:rPr>
          <w:rFonts w:hint="default" w:ascii="Times New Roman" w:hAnsi="Times New Roman" w:eastAsia="宋体" w:cs="Times New Roman"/>
          <w:color w:val="auto"/>
          <w:szCs w:val="21"/>
          <w:highlight w:val="none"/>
        </w:rPr>
        <w:t>组织的（项目名称：</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的采购活动。</w:t>
      </w:r>
    </w:p>
    <w:p w14:paraId="24C29720">
      <w:pPr>
        <w:spacing w:line="4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并授权其全权办理以下事宜：</w:t>
      </w:r>
    </w:p>
    <w:p w14:paraId="2CD11CFF">
      <w:pPr>
        <w:spacing w:line="40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1、以我单位的名义签署</w:t>
      </w:r>
      <w:r>
        <w:rPr>
          <w:rFonts w:hint="default" w:ascii="Times New Roman" w:hAnsi="Times New Roman" w:eastAsia="宋体" w:cs="Times New Roman"/>
          <w:color w:val="auto"/>
          <w:szCs w:val="21"/>
          <w:highlight w:val="none"/>
          <w:lang w:val="en-US" w:eastAsia="zh-CN"/>
        </w:rPr>
        <w:t>响应</w:t>
      </w:r>
      <w:r>
        <w:rPr>
          <w:rFonts w:hint="default" w:ascii="Times New Roman" w:hAnsi="Times New Roman" w:eastAsia="宋体" w:cs="Times New Roman"/>
          <w:color w:val="auto"/>
          <w:szCs w:val="21"/>
          <w:highlight w:val="none"/>
        </w:rPr>
        <w:t>书和</w:t>
      </w:r>
      <w:r>
        <w:rPr>
          <w:rFonts w:hint="default" w:ascii="Times New Roman" w:hAnsi="Times New Roman" w:eastAsia="宋体" w:cs="Times New Roman"/>
          <w:color w:val="auto"/>
          <w:szCs w:val="21"/>
          <w:highlight w:val="none"/>
          <w:lang w:val="en-US" w:eastAsia="zh-CN"/>
        </w:rPr>
        <w:t>响应</w:t>
      </w:r>
      <w:r>
        <w:rPr>
          <w:rFonts w:hint="default" w:ascii="Times New Roman" w:hAnsi="Times New Roman" w:eastAsia="宋体" w:cs="Times New Roman"/>
          <w:color w:val="auto"/>
          <w:szCs w:val="21"/>
          <w:highlight w:val="none"/>
        </w:rPr>
        <w:t>文件；</w:t>
      </w:r>
    </w:p>
    <w:p w14:paraId="327B189D">
      <w:pPr>
        <w:spacing w:line="40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2、参加开标评标会议；</w:t>
      </w:r>
    </w:p>
    <w:p w14:paraId="71395A65">
      <w:pPr>
        <w:spacing w:line="40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3、向评标委员会及</w:t>
      </w:r>
      <w:r>
        <w:rPr>
          <w:rFonts w:hint="default" w:ascii="Times New Roman" w:hAnsi="Times New Roman" w:eastAsia="宋体" w:cs="Times New Roman"/>
          <w:color w:val="auto"/>
          <w:szCs w:val="21"/>
          <w:highlight w:val="none"/>
          <w:lang w:val="en-US" w:eastAsia="zh-CN"/>
        </w:rPr>
        <w:t>采购</w:t>
      </w:r>
      <w:r>
        <w:rPr>
          <w:rFonts w:hint="default" w:ascii="Times New Roman" w:hAnsi="Times New Roman" w:eastAsia="宋体" w:cs="Times New Roman"/>
          <w:color w:val="auto"/>
          <w:szCs w:val="21"/>
          <w:highlight w:val="none"/>
        </w:rPr>
        <w:t>人澄清、解释</w:t>
      </w:r>
      <w:r>
        <w:rPr>
          <w:rFonts w:hint="default" w:ascii="Times New Roman" w:hAnsi="Times New Roman" w:eastAsia="宋体" w:cs="Times New Roman"/>
          <w:color w:val="auto"/>
          <w:szCs w:val="21"/>
          <w:highlight w:val="none"/>
          <w:lang w:val="en-US" w:eastAsia="zh-CN"/>
        </w:rPr>
        <w:t>响应</w:t>
      </w:r>
      <w:r>
        <w:rPr>
          <w:rFonts w:hint="default" w:ascii="Times New Roman" w:hAnsi="Times New Roman" w:eastAsia="宋体" w:cs="Times New Roman"/>
          <w:color w:val="auto"/>
          <w:szCs w:val="21"/>
          <w:highlight w:val="none"/>
        </w:rPr>
        <w:t>文件中的疑问；</w:t>
      </w:r>
    </w:p>
    <w:p w14:paraId="6EFE4903">
      <w:pPr>
        <w:spacing w:line="40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4、签订合同书并执行一切与本项目有关的事项。</w:t>
      </w:r>
    </w:p>
    <w:p w14:paraId="3EA7B6B4">
      <w:pPr>
        <w:spacing w:line="40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受托人在办理上述事宜过程中以其自己的名义所签署的所有文件我均予以承认。受托人无转委托权。</w:t>
      </w:r>
    </w:p>
    <w:p w14:paraId="01327F4D">
      <w:pPr>
        <w:spacing w:line="40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委托期限：至上述事宜处理完毕止。</w:t>
      </w:r>
    </w:p>
    <w:p w14:paraId="046C6B61">
      <w:pPr>
        <w:spacing w:line="400" w:lineRule="exact"/>
        <w:ind w:firstLine="420" w:firstLineChars="200"/>
        <w:rPr>
          <w:rFonts w:hint="default" w:ascii="Times New Roman" w:hAnsi="Times New Roman" w:eastAsia="宋体" w:cs="Times New Roman"/>
          <w:color w:val="auto"/>
          <w:szCs w:val="21"/>
          <w:highlight w:val="none"/>
          <w:u w:val="single"/>
          <w:lang w:val="en-US" w:eastAsia="zh-CN"/>
        </w:rPr>
      </w:pPr>
      <w:r>
        <w:rPr>
          <w:rFonts w:hint="default" w:ascii="Times New Roman" w:hAnsi="Times New Roman" w:eastAsia="宋体" w:cs="Times New Roman"/>
          <w:color w:val="auto"/>
          <w:szCs w:val="21"/>
          <w:highlight w:val="none"/>
        </w:rPr>
        <w:t>被授权人：</w:t>
      </w:r>
      <w:r>
        <w:rPr>
          <w:rFonts w:hint="default" w:ascii="Times New Roman" w:hAnsi="Times New Roman" w:eastAsia="宋体" w:cs="Times New Roman"/>
          <w:b w:val="0"/>
          <w:bCs w:val="0"/>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u w:val="single"/>
        </w:rPr>
        <w:t>（</w:t>
      </w:r>
      <w:r>
        <w:rPr>
          <w:rFonts w:hint="default" w:ascii="Times New Roman" w:hAnsi="Times New Roman" w:eastAsia="宋体" w:cs="Times New Roman"/>
          <w:color w:val="auto"/>
          <w:position w:val="2"/>
          <w:szCs w:val="21"/>
          <w:highlight w:val="none"/>
          <w:u w:val="single"/>
        </w:rPr>
        <w:t>亲笔签名</w:t>
      </w:r>
      <w:r>
        <w:rPr>
          <w:rFonts w:hint="default" w:ascii="Times New Roman" w:hAnsi="Times New Roman" w:eastAsia="宋体" w:cs="Times New Roman"/>
          <w:color w:val="auto"/>
          <w:szCs w:val="21"/>
          <w:highlight w:val="none"/>
          <w:u w:val="single"/>
        </w:rPr>
        <w:t>）</w:t>
      </w:r>
      <w:r>
        <w:rPr>
          <w:rFonts w:hint="default" w:ascii="Times New Roman" w:hAnsi="Times New Roman" w:eastAsia="宋体" w:cs="Times New Roman"/>
          <w:color w:val="auto"/>
          <w:szCs w:val="21"/>
          <w:highlight w:val="none"/>
        </w:rPr>
        <w:t>联系电话：</w:t>
      </w:r>
      <w:r>
        <w:rPr>
          <w:rFonts w:hint="default" w:ascii="Times New Roman" w:hAnsi="Times New Roman" w:eastAsia="宋体" w:cs="Times New Roman"/>
          <w:color w:val="auto"/>
          <w:szCs w:val="21"/>
          <w:highlight w:val="none"/>
          <w:u w:val="single"/>
          <w:lang w:val="en-US" w:eastAsia="zh-CN"/>
        </w:rPr>
        <w:t xml:space="preserve">                      </w:t>
      </w:r>
    </w:p>
    <w:p w14:paraId="7458E48B">
      <w:pPr>
        <w:spacing w:line="400" w:lineRule="exact"/>
        <w:ind w:firstLine="420" w:firstLineChars="20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职务：</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身份证号码：</w:t>
      </w:r>
      <w:r>
        <w:rPr>
          <w:rFonts w:hint="default" w:ascii="Times New Roman" w:hAnsi="Times New Roman" w:eastAsia="宋体" w:cs="Times New Roman"/>
          <w:color w:val="auto"/>
          <w:szCs w:val="21"/>
          <w:highlight w:val="none"/>
        </w:rPr>
        <w:softHyphen/>
      </w:r>
      <w:r>
        <w:rPr>
          <w:rFonts w:hint="default" w:ascii="Times New Roman" w:hAnsi="Times New Roman" w:eastAsia="宋体" w:cs="Times New Roman"/>
          <w:color w:val="auto"/>
          <w:szCs w:val="21"/>
          <w:highlight w:val="none"/>
        </w:rPr>
        <w:softHyphen/>
      </w:r>
      <w:r>
        <w:rPr>
          <w:rFonts w:hint="default" w:ascii="Times New Roman" w:hAnsi="Times New Roman" w:eastAsia="宋体" w:cs="Times New Roman"/>
          <w:color w:val="auto"/>
          <w:szCs w:val="21"/>
          <w:highlight w:val="none"/>
        </w:rPr>
        <w:softHyphen/>
      </w:r>
      <w:r>
        <w:rPr>
          <w:rFonts w:hint="default" w:ascii="Times New Roman" w:hAnsi="Times New Roman" w:eastAsia="宋体" w:cs="Times New Roman"/>
          <w:color w:val="auto"/>
          <w:szCs w:val="21"/>
          <w:highlight w:val="none"/>
        </w:rPr>
        <w:softHyphen/>
      </w:r>
      <w:r>
        <w:rPr>
          <w:rFonts w:hint="default" w:ascii="Times New Roman" w:hAnsi="Times New Roman" w:eastAsia="宋体" w:cs="Times New Roman"/>
          <w:color w:val="auto"/>
          <w:szCs w:val="21"/>
          <w:highlight w:val="none"/>
        </w:rPr>
        <w:t>___________________________</w:t>
      </w:r>
      <w:r>
        <w:rPr>
          <w:rFonts w:hint="default" w:ascii="Times New Roman" w:hAnsi="Times New Roman" w:eastAsia="宋体" w:cs="Times New Roman"/>
          <w:color w:val="auto"/>
          <w:szCs w:val="21"/>
          <w:highlight w:val="none"/>
          <w:lang w:val="en-US" w:eastAsia="zh-CN"/>
        </w:rPr>
        <w:t xml:space="preserve">       </w:t>
      </w:r>
    </w:p>
    <w:p w14:paraId="59B93B46">
      <w:pPr>
        <w:spacing w:line="4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公司名称：</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u w:val="single"/>
        </w:rPr>
        <w:t>（</w:t>
      </w:r>
      <w:r>
        <w:rPr>
          <w:rFonts w:hint="default" w:ascii="Times New Roman" w:hAnsi="Times New Roman" w:eastAsia="宋体" w:cs="Times New Roman"/>
          <w:color w:val="auto"/>
          <w:position w:val="2"/>
          <w:szCs w:val="21"/>
          <w:highlight w:val="none"/>
          <w:u w:val="single"/>
        </w:rPr>
        <w:t>盖公章</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营业执照号码：_____________</w:t>
      </w:r>
    </w:p>
    <w:p w14:paraId="1C1A358C">
      <w:pPr>
        <w:spacing w:line="4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法定代表人：</w:t>
      </w:r>
      <w:r>
        <w:rPr>
          <w:rFonts w:hint="default" w:ascii="Times New Roman" w:hAnsi="Times New Roman" w:eastAsia="宋体" w:cs="Times New Roman"/>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u w:val="single"/>
        </w:rPr>
        <w:t>（签字或</w:t>
      </w:r>
      <w:r>
        <w:rPr>
          <w:rFonts w:hint="default" w:ascii="Times New Roman" w:hAnsi="Times New Roman" w:eastAsia="宋体" w:cs="Times New Roman"/>
          <w:color w:val="auto"/>
          <w:position w:val="2"/>
          <w:szCs w:val="21"/>
          <w:highlight w:val="none"/>
          <w:u w:val="single"/>
        </w:rPr>
        <w:t>盖章</w:t>
      </w:r>
      <w:r>
        <w:rPr>
          <w:rFonts w:hint="default" w:ascii="Times New Roman" w:hAnsi="Times New Roman" w:eastAsia="宋体" w:cs="Times New Roman"/>
          <w:color w:val="auto"/>
          <w:szCs w:val="21"/>
          <w:highlight w:val="none"/>
          <w:u w:val="single"/>
        </w:rPr>
        <w:t>）</w:t>
      </w:r>
      <w:r>
        <w:rPr>
          <w:rFonts w:hint="default" w:ascii="Times New Roman" w:hAnsi="Times New Roman" w:eastAsia="宋体" w:cs="Times New Roman"/>
          <w:color w:val="auto"/>
          <w:szCs w:val="21"/>
          <w:highlight w:val="none"/>
        </w:rPr>
        <w:t>联系电话：_________________</w:t>
      </w:r>
    </w:p>
    <w:p w14:paraId="591C8920">
      <w:pPr>
        <w:spacing w:line="4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职务：__________________身份证号码：_______________</w:t>
      </w:r>
    </w:p>
    <w:p w14:paraId="54457604">
      <w:pPr>
        <w:spacing w:line="4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日期：</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年</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月</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日</w:t>
      </w:r>
    </w:p>
    <w:p w14:paraId="33F6B70C">
      <w:pP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3081020</wp:posOffset>
                </wp:positionH>
                <wp:positionV relativeFrom="paragraph">
                  <wp:posOffset>67310</wp:posOffset>
                </wp:positionV>
                <wp:extent cx="2857500" cy="1910080"/>
                <wp:effectExtent l="4445" t="5080" r="18415" b="5080"/>
                <wp:wrapNone/>
                <wp:docPr id="2" name="Rectangle 3"/>
                <wp:cNvGraphicFramePr/>
                <a:graphic xmlns:a="http://schemas.openxmlformats.org/drawingml/2006/main">
                  <a:graphicData uri="http://schemas.microsoft.com/office/word/2010/wordprocessingShape">
                    <wps:wsp>
                      <wps:cNvSpPr/>
                      <wps:spPr>
                        <a:xfrm>
                          <a:off x="0" y="0"/>
                          <a:ext cx="2857500" cy="19100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57B6E3">
                            <w:pPr>
                              <w:rPr>
                                <w:rFonts w:eastAsia="黑体"/>
                                <w:b/>
                                <w:sz w:val="30"/>
                              </w:rPr>
                            </w:pPr>
                          </w:p>
                          <w:p w14:paraId="4C4604E7">
                            <w:pPr>
                              <w:jc w:val="center"/>
                              <w:rPr>
                                <w:rFonts w:eastAsia="华文中宋"/>
                                <w:b/>
                                <w:sz w:val="28"/>
                              </w:rPr>
                            </w:pPr>
                            <w:r>
                              <w:rPr>
                                <w:rFonts w:hint="eastAsia" w:eastAsia="华文中宋"/>
                                <w:b/>
                                <w:sz w:val="28"/>
                              </w:rPr>
                              <w:t>被授权人</w:t>
                            </w:r>
                          </w:p>
                          <w:p w14:paraId="1889A33B">
                            <w:pPr>
                              <w:jc w:val="center"/>
                              <w:rPr>
                                <w:rFonts w:eastAsia="华文中宋"/>
                                <w:sz w:val="28"/>
                              </w:rPr>
                            </w:pPr>
                            <w:r>
                              <w:rPr>
                                <w:rFonts w:hint="eastAsia" w:eastAsia="华文中宋"/>
                                <w:b/>
                                <w:sz w:val="28"/>
                              </w:rPr>
                              <w:t>居民身份证</w:t>
                            </w:r>
                            <w:r>
                              <w:rPr>
                                <w:rFonts w:hint="eastAsia" w:eastAsia="华文中宋"/>
                                <w:b/>
                                <w:sz w:val="28"/>
                                <w:lang w:val="en-US" w:eastAsia="zh-CN"/>
                              </w:rPr>
                              <w:t>正反面</w:t>
                            </w:r>
                          </w:p>
                        </w:txbxContent>
                      </wps:txbx>
                      <wps:bodyPr wrap="square" upright="1"/>
                    </wps:wsp>
                  </a:graphicData>
                </a:graphic>
              </wp:anchor>
            </w:drawing>
          </mc:Choice>
          <mc:Fallback>
            <w:pict>
              <v:rect id="Rectangle 3" o:spid="_x0000_s1026" o:spt="1" style="position:absolute;left:0pt;margin-left:242.6pt;margin-top:5.3pt;height:150.4pt;width:225pt;z-index:251660288;mso-width-relative:page;mso-height-relative:page;" fillcolor="#FFFFFF" filled="t" stroked="t" coordsize="21600,21600" o:gfxdata="UEsDBAoAAAAAAIdO4kAAAAAAAAAAAAAAAAAEAAAAZHJzL1BLAwQUAAAACACHTuJARxBAltgAAAAK&#10;AQAADwAAAGRycy9kb3ducmV2LnhtbE2PwU6DQBCG7018h82YeGt3gdq0yNKDpiYeW3rxNsAKKDtL&#10;2KVFn97pSY8z/5d/vsn2s+3FxYy+c6QhWikQhipXd9RoOBeH5RaED0g19o6Mhm/jYZ/fLTJMa3el&#10;o7mcQiO4hHyKGtoQhlRKX7XGol+5wRBnH260GHgcG1mPeOVy28tYqY202BFfaHEwz62pvk6T1VB2&#10;8Rl/jsWrsrtDEt7m4nN6f9H64T5STyCCmcMfDDd9VoecnUo3Ue1Fr2G9fYwZ5UBtQDCwS26LUkMS&#10;RWuQeSb/v5D/AlBLAwQUAAAACACHTuJA8MTA4AMCAAA7BAAADgAAAGRycy9lMm9Eb2MueG1srVNN&#10;k9MwDL0zw3/w+E6TlinsZprugVIuDOyw8ANU20k84y8st0n/PbLb7X7AoQdycCRbftJ7kld3kzXs&#10;oCJq71o+n9WcKSe81K5v+a+f23c3nGECJ8F4p1p+VMjv1m/frMbQqIUfvJEqMgJx2Iyh5UNKoakq&#10;FIOygDMflKPDzkcLidzYVzLCSOjWVIu6/lCNPsoQvVCItLs5HfIzYrwG0HedFmrjxd4ql06oURlI&#10;RAkHHZCvS7Vdp0T63nWoEjMtJ6aprJSE7F1eq/UKmj5CGLQ4lwDXlPCKkwXtKOkFagMJ2D7qv6Cs&#10;FtGj79JMeFudiBRFiMW8fqXNwwBBFS4kNYaL6Pj/YMW3w31kWrZ8wZkDSw3/QaKB641i77M8Y8CG&#10;oh7CfTx7SGbmOnXR5j+xYFOR9HiRVE2JCdpc3Cw/LmtSW9DZ/HZe1zdF9OrpeoiYvihvWTZaHil9&#10;kRIOXzFRSgp9DMnZ0Bstt9qY4sR+98lEdgDq77Z8uWa68iLMODa2/Ha5WFIhQEPb0bCQaQMRR9eX&#10;fC9u4HPgunz/As6FbQCHUwEFIYdBY3VSWS9oBgXys5MsHQOJ6+hN8VyMVZIzo+gJZqtEJtDmmkhi&#10;ZxyRzJ059SJbadpNBJPNnZdH6upIY030fu8hUs59iLofSOB5IZLjaKaKVuf5z0P73C8pnt7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EECW2AAAAAoBAAAPAAAAAAAAAAEAIAAAACIAAABkcnMv&#10;ZG93bnJldi54bWxQSwECFAAUAAAACACHTuJA8MTA4AMCAAA7BAAADgAAAAAAAAABACAAAAAnAQAA&#10;ZHJzL2Uyb0RvYy54bWxQSwUGAAAAAAYABgBZAQAAnAUAAAAA&#10;">
                <v:fill on="t" focussize="0,0"/>
                <v:stroke color="#000000" joinstyle="miter"/>
                <v:imagedata o:title=""/>
                <o:lock v:ext="edit" aspectratio="f"/>
                <v:textbox>
                  <w:txbxContent>
                    <w:p w14:paraId="5C57B6E3">
                      <w:pPr>
                        <w:rPr>
                          <w:rFonts w:eastAsia="黑体"/>
                          <w:b/>
                          <w:sz w:val="30"/>
                        </w:rPr>
                      </w:pPr>
                    </w:p>
                    <w:p w14:paraId="4C4604E7">
                      <w:pPr>
                        <w:jc w:val="center"/>
                        <w:rPr>
                          <w:rFonts w:eastAsia="华文中宋"/>
                          <w:b/>
                          <w:sz w:val="28"/>
                        </w:rPr>
                      </w:pPr>
                      <w:r>
                        <w:rPr>
                          <w:rFonts w:hint="eastAsia" w:eastAsia="华文中宋"/>
                          <w:b/>
                          <w:sz w:val="28"/>
                        </w:rPr>
                        <w:t>被授权人</w:t>
                      </w:r>
                    </w:p>
                    <w:p w14:paraId="1889A33B">
                      <w:pPr>
                        <w:jc w:val="center"/>
                        <w:rPr>
                          <w:rFonts w:eastAsia="华文中宋"/>
                          <w:sz w:val="28"/>
                        </w:rPr>
                      </w:pPr>
                      <w:r>
                        <w:rPr>
                          <w:rFonts w:hint="eastAsia" w:eastAsia="华文中宋"/>
                          <w:b/>
                          <w:sz w:val="28"/>
                        </w:rPr>
                        <w:t>居民身份证</w:t>
                      </w:r>
                      <w:r>
                        <w:rPr>
                          <w:rFonts w:hint="eastAsia" w:eastAsia="华文中宋"/>
                          <w:b/>
                          <w:sz w:val="28"/>
                          <w:lang w:val="en-US" w:eastAsia="zh-CN"/>
                        </w:rPr>
                        <w:t>正反面</w:t>
                      </w:r>
                    </w:p>
                  </w:txbxContent>
                </v:textbox>
              </v:rect>
            </w:pict>
          </mc:Fallback>
        </mc:AlternateContent>
      </w:r>
      <w:r>
        <w:rPr>
          <w:rFonts w:hint="default" w:ascii="Times New Roman" w:hAnsi="Times New Roman" w:eastAsia="宋体" w:cs="Times New Roman"/>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-33655</wp:posOffset>
                </wp:positionH>
                <wp:positionV relativeFrom="paragraph">
                  <wp:posOffset>67310</wp:posOffset>
                </wp:positionV>
                <wp:extent cx="2971800" cy="1910080"/>
                <wp:effectExtent l="4445" t="4445" r="10795" b="5715"/>
                <wp:wrapNone/>
                <wp:docPr id="1" name="Rectangle 2"/>
                <wp:cNvGraphicFramePr/>
                <a:graphic xmlns:a="http://schemas.openxmlformats.org/drawingml/2006/main">
                  <a:graphicData uri="http://schemas.microsoft.com/office/word/2010/wordprocessingShape">
                    <wps:wsp>
                      <wps:cNvSpPr/>
                      <wps:spPr>
                        <a:xfrm>
                          <a:off x="0" y="0"/>
                          <a:ext cx="2971800" cy="19100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5F5B43">
                            <w:pPr>
                              <w:ind w:left="-1079" w:leftChars="-514"/>
                              <w:jc w:val="center"/>
                              <w:rPr>
                                <w:rFonts w:eastAsia="黑体"/>
                                <w:b/>
                                <w:sz w:val="30"/>
                              </w:rPr>
                            </w:pPr>
                          </w:p>
                          <w:p w14:paraId="09630AF7">
                            <w:pPr>
                              <w:ind w:left="-1079" w:leftChars="-514"/>
                              <w:jc w:val="center"/>
                              <w:rPr>
                                <w:rFonts w:hint="default" w:eastAsia="华文中宋"/>
                                <w:b/>
                                <w:sz w:val="28"/>
                                <w:lang w:val="en-US" w:eastAsia="zh-CN"/>
                              </w:rPr>
                            </w:pPr>
                            <w:r>
                              <w:rPr>
                                <w:rFonts w:hint="eastAsia" w:eastAsia="华文中宋"/>
                                <w:b/>
                                <w:sz w:val="28"/>
                                <w:lang w:val="en-US" w:eastAsia="zh-CN"/>
                              </w:rPr>
                              <w:t xml:space="preserve">      </w:t>
                            </w:r>
                            <w:r>
                              <w:rPr>
                                <w:rFonts w:hint="eastAsia" w:eastAsia="华文中宋"/>
                                <w:b/>
                                <w:sz w:val="28"/>
                              </w:rPr>
                              <w:t>法定代表人</w:t>
                            </w:r>
                          </w:p>
                          <w:p w14:paraId="71F9CE42">
                            <w:pPr>
                              <w:ind w:left="-1079" w:leftChars="-514"/>
                              <w:jc w:val="center"/>
                              <w:rPr>
                                <w:rFonts w:eastAsia="华文中宋"/>
                                <w:sz w:val="28"/>
                              </w:rPr>
                            </w:pPr>
                            <w:r>
                              <w:rPr>
                                <w:rFonts w:hint="eastAsia" w:eastAsia="华文中宋"/>
                                <w:b/>
                                <w:sz w:val="28"/>
                                <w:lang w:val="en-US" w:eastAsia="zh-CN"/>
                              </w:rPr>
                              <w:t xml:space="preserve">     </w:t>
                            </w:r>
                            <w:r>
                              <w:rPr>
                                <w:rFonts w:hint="eastAsia" w:eastAsia="华文中宋"/>
                                <w:b/>
                                <w:sz w:val="28"/>
                              </w:rPr>
                              <w:t>居民身份证</w:t>
                            </w:r>
                            <w:r>
                              <w:rPr>
                                <w:rFonts w:hint="eastAsia" w:eastAsia="华文中宋"/>
                                <w:b/>
                                <w:sz w:val="28"/>
                                <w:lang w:val="en-US" w:eastAsia="zh-CN"/>
                              </w:rPr>
                              <w:t>正反面</w:t>
                            </w:r>
                          </w:p>
                        </w:txbxContent>
                      </wps:txbx>
                      <wps:bodyPr wrap="square" upright="1"/>
                    </wps:wsp>
                  </a:graphicData>
                </a:graphic>
              </wp:anchor>
            </w:drawing>
          </mc:Choice>
          <mc:Fallback>
            <w:pict>
              <v:rect id="Rectangle 2" o:spid="_x0000_s1026" o:spt="1" style="position:absolute;left:0pt;margin-left:-2.65pt;margin-top:5.3pt;height:150.4pt;width:234pt;z-index:251659264;mso-width-relative:page;mso-height-relative:page;" fillcolor="#FFFFFF" filled="t" stroked="t" coordsize="21600,21600" o:gfxdata="UEsDBAoAAAAAAIdO4kAAAAAAAAAAAAAAAAAEAAAAZHJzL1BLAwQUAAAACACHTuJA9W/2rNgAAAAJ&#10;AQAADwAAAGRycy9kb3ducmV2LnhtbE2PQU+DQBCF7yb+h82YeGt3gYqKLD1oauKxpRdvA4yAsrOE&#10;XVr017ue6vHNe3nvm3y7mEGcaHK9ZQ3RWoEgrm3Tc6vhWO5WDyCcR25wsEwavsnBtri+yjFr7Jn3&#10;dDr4VoQSdhlq6LwfMyld3ZFBt7YjcfA+7GTQBzm1spnwHMrNIGOlUmmw57DQ4UjPHdVfh9loqPr4&#10;iD/78lWZx13i35byc35/0fr2JlJPIDwt/hKGP/yADkVgquzMjRODhtVdEpLhrlIQwd+k8T2ISkMS&#10;RRuQRS7/f1D8AlBLAwQUAAAACACHTuJAuV7z1QICAAA7BAAADgAAAGRycy9lMm9Eb2MueG1srVPL&#10;stMwDN0zwz94vKd5zFxoM03vglI2DNzhwgeojpN4xi8st0n/HtktvQ9YdEEWjmTLRzpH8vp+Npod&#10;ZUDlbMurRcmZtMJ1yg4t//lj927JGUawHWhnZctPEvn95u2b9eQbWbvR6U4GRiAWm8m3fIzRN0WB&#10;YpQGcOG8tHTYu2AgkhuGogswEbrRRV2W74vJhc4HJyQi7W7Ph/yCGG4BdH2vhNw6cTDSxjNqkBoi&#10;UcJReeSbXG3fSxG/9T3KyHTLiWnMKyUhe5/WYrOGZgjgRyUuJcAtJbziZEBZSnqF2kIEdgjqLyij&#10;RHDo+rgQzhRnIlkRYlGVr7R5HMHLzIWkRn8VHf8frPh6fAhMdTQJnFkw1PDvJBrYQUtWJ3kmjw1F&#10;PfqHcPGQzMR17oNJf2LB5izp6SqpnCMTtFmvPlTLktQWdFatqrJcZtGLp+s+YPwsnWHJaHmg9FlK&#10;OH7BSCkp9E9IyoZOq26ntM5OGPYfdWBHoP7u8pdqpisvwrRlU8tXd/UdFQI0tD0NC5nGE3G0Q873&#10;4gY+By7z9y/gVNgWcDwXkBFSGDRGRZn0gmaU0H2yHYsnT+JaelM8FWNkx5mW9ASTlSMjKH1LJLHT&#10;lkimzpx7kaw472eCSebedSfq6kRjTfR+HSBQzoMPahhJ4CoTSXE0U1mry/ynoX3u5xRPb37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Vv9qzYAAAACQEAAA8AAAAAAAAAAQAgAAAAIgAAAGRycy9k&#10;b3ducmV2LnhtbFBLAQIUABQAAAAIAIdO4kC5XvPVAgIAADsEAAAOAAAAAAAAAAEAIAAAACcBAABk&#10;cnMvZTJvRG9jLnhtbFBLBQYAAAAABgAGAFkBAACbBQAAAAA=&#10;">
                <v:fill on="t" focussize="0,0"/>
                <v:stroke color="#000000" joinstyle="miter"/>
                <v:imagedata o:title=""/>
                <o:lock v:ext="edit" aspectratio="f"/>
                <v:textbox>
                  <w:txbxContent>
                    <w:p w14:paraId="4C5F5B43">
                      <w:pPr>
                        <w:ind w:left="-1079" w:leftChars="-514"/>
                        <w:jc w:val="center"/>
                        <w:rPr>
                          <w:rFonts w:eastAsia="黑体"/>
                          <w:b/>
                          <w:sz w:val="30"/>
                        </w:rPr>
                      </w:pPr>
                    </w:p>
                    <w:p w14:paraId="09630AF7">
                      <w:pPr>
                        <w:ind w:left="-1079" w:leftChars="-514"/>
                        <w:jc w:val="center"/>
                        <w:rPr>
                          <w:rFonts w:hint="default" w:eastAsia="华文中宋"/>
                          <w:b/>
                          <w:sz w:val="28"/>
                          <w:lang w:val="en-US" w:eastAsia="zh-CN"/>
                        </w:rPr>
                      </w:pPr>
                      <w:r>
                        <w:rPr>
                          <w:rFonts w:hint="eastAsia" w:eastAsia="华文中宋"/>
                          <w:b/>
                          <w:sz w:val="28"/>
                          <w:lang w:val="en-US" w:eastAsia="zh-CN"/>
                        </w:rPr>
                        <w:t xml:space="preserve">      </w:t>
                      </w:r>
                      <w:r>
                        <w:rPr>
                          <w:rFonts w:hint="eastAsia" w:eastAsia="华文中宋"/>
                          <w:b/>
                          <w:sz w:val="28"/>
                        </w:rPr>
                        <w:t>法定代表人</w:t>
                      </w:r>
                    </w:p>
                    <w:p w14:paraId="71F9CE42">
                      <w:pPr>
                        <w:ind w:left="-1079" w:leftChars="-514"/>
                        <w:jc w:val="center"/>
                        <w:rPr>
                          <w:rFonts w:eastAsia="华文中宋"/>
                          <w:sz w:val="28"/>
                        </w:rPr>
                      </w:pPr>
                      <w:r>
                        <w:rPr>
                          <w:rFonts w:hint="eastAsia" w:eastAsia="华文中宋"/>
                          <w:b/>
                          <w:sz w:val="28"/>
                          <w:lang w:val="en-US" w:eastAsia="zh-CN"/>
                        </w:rPr>
                        <w:t xml:space="preserve">     </w:t>
                      </w:r>
                      <w:r>
                        <w:rPr>
                          <w:rFonts w:hint="eastAsia" w:eastAsia="华文中宋"/>
                          <w:b/>
                          <w:sz w:val="28"/>
                        </w:rPr>
                        <w:t>居民身份证</w:t>
                      </w:r>
                      <w:r>
                        <w:rPr>
                          <w:rFonts w:hint="eastAsia" w:eastAsia="华文中宋"/>
                          <w:b/>
                          <w:sz w:val="28"/>
                          <w:lang w:val="en-US" w:eastAsia="zh-CN"/>
                        </w:rPr>
                        <w:t>正反面</w:t>
                      </w:r>
                    </w:p>
                  </w:txbxContent>
                </v:textbox>
              </v:rect>
            </w:pict>
          </mc:Fallback>
        </mc:AlternateContent>
      </w:r>
    </w:p>
    <w:p w14:paraId="2C828FFE">
      <w:pPr>
        <w:rPr>
          <w:rFonts w:hint="default" w:ascii="Times New Roman" w:hAnsi="Times New Roman" w:eastAsia="宋体" w:cs="Times New Roman"/>
          <w:color w:val="auto"/>
          <w:sz w:val="28"/>
          <w:szCs w:val="28"/>
          <w:highlight w:val="none"/>
        </w:rPr>
      </w:pPr>
    </w:p>
    <w:p w14:paraId="7403DB2C">
      <w:pPr>
        <w:rPr>
          <w:rFonts w:hint="default" w:ascii="Times New Roman" w:hAnsi="Times New Roman" w:eastAsia="宋体" w:cs="Times New Roman"/>
          <w:color w:val="auto"/>
          <w:sz w:val="28"/>
          <w:szCs w:val="28"/>
          <w:highlight w:val="none"/>
        </w:rPr>
      </w:pPr>
    </w:p>
    <w:p w14:paraId="68ED4D9D">
      <w:pPr>
        <w:rPr>
          <w:rFonts w:hint="default" w:ascii="Times New Roman" w:hAnsi="Times New Roman" w:eastAsia="宋体" w:cs="Times New Roman"/>
          <w:color w:val="auto"/>
          <w:sz w:val="28"/>
          <w:szCs w:val="28"/>
          <w:highlight w:val="none"/>
        </w:rPr>
      </w:pPr>
    </w:p>
    <w:p w14:paraId="57538A50">
      <w:pPr>
        <w:rPr>
          <w:rFonts w:hint="default" w:ascii="Times New Roman" w:hAnsi="Times New Roman" w:eastAsia="宋体" w:cs="Times New Roman"/>
          <w:color w:val="auto"/>
          <w:sz w:val="28"/>
          <w:szCs w:val="28"/>
          <w:highlight w:val="none"/>
        </w:rPr>
      </w:pPr>
    </w:p>
    <w:p w14:paraId="5B255BE8">
      <w:pPr>
        <w:rPr>
          <w:rFonts w:hint="default" w:ascii="Times New Roman" w:hAnsi="Times New Roman" w:eastAsia="宋体" w:cs="Times New Roman"/>
          <w:color w:val="auto"/>
          <w:sz w:val="28"/>
          <w:szCs w:val="28"/>
          <w:highlight w:val="none"/>
        </w:rPr>
      </w:pPr>
    </w:p>
    <w:p w14:paraId="73A364E3">
      <w:pPr>
        <w:jc w:val="center"/>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rPr>
        <w:t>注：本授权书内容不得擅自修</w:t>
      </w:r>
      <w:r>
        <w:rPr>
          <w:rFonts w:hint="default" w:ascii="Times New Roman" w:hAnsi="Times New Roman" w:eastAsia="宋体" w:cs="Times New Roman"/>
          <w:b/>
          <w:color w:val="auto"/>
          <w:sz w:val="24"/>
          <w:highlight w:val="none"/>
          <w:lang w:val="en-US" w:eastAsia="zh-CN"/>
        </w:rPr>
        <w:t>改</w:t>
      </w:r>
    </w:p>
    <w:p w14:paraId="431584EE">
      <w:pPr>
        <w:pStyle w:val="5"/>
        <w:rPr>
          <w:rFonts w:hint="default" w:ascii="Times New Roman" w:hAnsi="Times New Roman" w:eastAsia="宋体" w:cs="Times New Roman"/>
          <w:b/>
          <w:color w:val="auto"/>
          <w:sz w:val="24"/>
          <w:highlight w:val="none"/>
          <w:lang w:val="en-US" w:eastAsia="zh-CN"/>
        </w:rPr>
      </w:pPr>
    </w:p>
    <w:p w14:paraId="4A04F359">
      <w:pPr>
        <w:pStyle w:val="5"/>
        <w:rPr>
          <w:rFonts w:hint="default" w:ascii="Times New Roman" w:hAnsi="Times New Roman" w:eastAsia="宋体" w:cs="Times New Roman"/>
          <w:b/>
          <w:color w:val="auto"/>
          <w:sz w:val="24"/>
          <w:highlight w:val="none"/>
          <w:lang w:val="en-US" w:eastAsia="zh-CN"/>
        </w:rPr>
      </w:pPr>
    </w:p>
    <w:p w14:paraId="79D11807">
      <w:pPr>
        <w:pStyle w:val="5"/>
        <w:ind w:left="0" w:leftChars="0" w:firstLine="0" w:firstLineChars="0"/>
        <w:rPr>
          <w:rFonts w:hint="default" w:ascii="Times New Roman" w:hAnsi="Times New Roman" w:eastAsia="宋体" w:cs="Times New Roman"/>
          <w:b/>
          <w:color w:val="auto"/>
          <w:sz w:val="24"/>
          <w:highlight w:val="none"/>
          <w:lang w:val="en-US" w:eastAsia="zh-CN"/>
        </w:rPr>
      </w:pPr>
    </w:p>
    <w:p w14:paraId="70AC3328">
      <w:pPr>
        <w:pStyle w:val="3"/>
        <w:spacing w:line="500" w:lineRule="exact"/>
        <w:jc w:val="center"/>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Cs w:val="28"/>
          <w:highlight w:val="none"/>
          <w:lang w:val="en-US" w:eastAsia="zh-CN"/>
        </w:rPr>
        <w:t>四</w:t>
      </w:r>
      <w:r>
        <w:rPr>
          <w:rFonts w:hint="default" w:ascii="Times New Roman" w:hAnsi="Times New Roman" w:eastAsia="宋体" w:cs="Times New Roman"/>
          <w:color w:val="auto"/>
          <w:szCs w:val="28"/>
          <w:highlight w:val="none"/>
        </w:rPr>
        <w:t>、</w:t>
      </w:r>
      <w:r>
        <w:rPr>
          <w:rFonts w:hint="default" w:ascii="Times New Roman" w:hAnsi="Times New Roman" w:eastAsia="宋体" w:cs="Times New Roman"/>
          <w:color w:val="auto"/>
          <w:szCs w:val="28"/>
          <w:highlight w:val="none"/>
          <w:lang w:val="en-US" w:eastAsia="zh-CN"/>
        </w:rPr>
        <w:t>报价函</w:t>
      </w:r>
    </w:p>
    <w:p w14:paraId="10408199">
      <w:pPr>
        <w:spacing w:line="500" w:lineRule="exact"/>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项目名称：</w:t>
      </w:r>
      <w:r>
        <w:rPr>
          <w:rFonts w:hint="default" w:ascii="Times New Roman" w:hAnsi="Times New Roman" w:eastAsia="宋体" w:cs="Times New Roman"/>
          <w:color w:val="auto"/>
          <w:sz w:val="24"/>
          <w:szCs w:val="24"/>
          <w:highlight w:val="none"/>
          <w:lang w:val="en-US" w:eastAsia="zh-CN"/>
        </w:rPr>
        <w:t>海口市红城湖公园养护项目灾后监控、照明系统（维修、更换）服务</w:t>
      </w:r>
    </w:p>
    <w:tbl>
      <w:tblPr>
        <w:tblStyle w:val="30"/>
        <w:tblpPr w:leftFromText="180" w:rightFromText="180" w:vertAnchor="text" w:horzAnchor="page" w:tblpX="1569" w:tblpY="467"/>
        <w:tblOverlap w:val="never"/>
        <w:tblW w:w="9016" w:type="dxa"/>
        <w:tblInd w:w="0" w:type="dxa"/>
        <w:tblLayout w:type="fixed"/>
        <w:tblCellMar>
          <w:top w:w="0" w:type="dxa"/>
          <w:left w:w="108" w:type="dxa"/>
          <w:bottom w:w="0" w:type="dxa"/>
          <w:right w:w="108" w:type="dxa"/>
        </w:tblCellMar>
      </w:tblPr>
      <w:tblGrid>
        <w:gridCol w:w="2787"/>
        <w:gridCol w:w="1395"/>
        <w:gridCol w:w="1275"/>
        <w:gridCol w:w="1087"/>
        <w:gridCol w:w="2472"/>
      </w:tblGrid>
      <w:tr w14:paraId="5C8CF08C">
        <w:tblPrEx>
          <w:tblCellMar>
            <w:top w:w="0" w:type="dxa"/>
            <w:left w:w="108" w:type="dxa"/>
            <w:bottom w:w="0" w:type="dxa"/>
            <w:right w:w="108" w:type="dxa"/>
          </w:tblCellMar>
        </w:tblPrEx>
        <w:trPr>
          <w:trHeight w:val="567" w:hRule="atLeast"/>
        </w:trPr>
        <w:tc>
          <w:tcPr>
            <w:tcW w:w="2787" w:type="dxa"/>
            <w:tcBorders>
              <w:top w:val="single" w:color="auto" w:sz="4" w:space="0"/>
              <w:left w:val="single" w:color="auto" w:sz="4" w:space="0"/>
              <w:bottom w:val="single" w:color="auto" w:sz="4" w:space="0"/>
              <w:right w:val="single" w:color="auto" w:sz="4" w:space="0"/>
            </w:tcBorders>
            <w:noWrap w:val="0"/>
            <w:vAlign w:val="center"/>
          </w:tcPr>
          <w:p w14:paraId="41091CF4">
            <w:pPr>
              <w:jc w:val="center"/>
              <w:rPr>
                <w:rFonts w:hint="default" w:ascii="Times New Roman" w:hAnsi="Times New Roman" w:cs="Times New Roman"/>
                <w:color w:val="auto"/>
                <w:sz w:val="24"/>
                <w:szCs w:val="24"/>
                <w:highlight w:val="none"/>
                <w:lang w:val="en-US" w:eastAsia="zh-CN" w:bidi="ar"/>
              </w:rPr>
            </w:pPr>
            <w:r>
              <w:rPr>
                <w:rFonts w:hint="default" w:ascii="Times New Roman" w:hAnsi="Times New Roman" w:cs="Times New Roman"/>
                <w:color w:val="auto"/>
                <w:sz w:val="24"/>
                <w:szCs w:val="24"/>
                <w:highlight w:val="none"/>
                <w:lang w:val="en-US" w:eastAsia="zh-CN" w:bidi="ar"/>
              </w:rPr>
              <w:t>服务内容</w:t>
            </w:r>
          </w:p>
        </w:tc>
        <w:tc>
          <w:tcPr>
            <w:tcW w:w="1395" w:type="dxa"/>
            <w:tcBorders>
              <w:top w:val="single" w:color="auto" w:sz="4" w:space="0"/>
              <w:left w:val="nil"/>
              <w:bottom w:val="single" w:color="auto" w:sz="4" w:space="0"/>
              <w:right w:val="single" w:color="auto" w:sz="4" w:space="0"/>
            </w:tcBorders>
            <w:noWrap w:val="0"/>
            <w:vAlign w:val="center"/>
          </w:tcPr>
          <w:p w14:paraId="368416DF">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bidi="ar"/>
              </w:rPr>
              <w:t>采购控制价/元</w:t>
            </w:r>
          </w:p>
        </w:tc>
        <w:tc>
          <w:tcPr>
            <w:tcW w:w="1275" w:type="dxa"/>
            <w:tcBorders>
              <w:top w:val="single" w:color="auto" w:sz="4" w:space="0"/>
              <w:left w:val="nil"/>
              <w:bottom w:val="single" w:color="auto" w:sz="4" w:space="0"/>
              <w:right w:val="single" w:color="auto" w:sz="4" w:space="0"/>
            </w:tcBorders>
            <w:noWrap w:val="0"/>
            <w:vAlign w:val="center"/>
          </w:tcPr>
          <w:p w14:paraId="17784285">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bidi="ar"/>
              </w:rPr>
              <w:t>响应报价</w:t>
            </w:r>
            <w:r>
              <w:rPr>
                <w:rFonts w:hint="default" w:ascii="Times New Roman" w:hAnsi="Times New Roman" w:cs="Times New Roman"/>
                <w:color w:val="auto"/>
                <w:sz w:val="24"/>
                <w:szCs w:val="24"/>
                <w:highlight w:val="none"/>
                <w:lang w:val="en-US" w:eastAsia="zh-CN" w:bidi="ar"/>
              </w:rPr>
              <w:t>/元</w:t>
            </w:r>
          </w:p>
        </w:tc>
        <w:tc>
          <w:tcPr>
            <w:tcW w:w="1087" w:type="dxa"/>
            <w:tcBorders>
              <w:top w:val="single" w:color="auto" w:sz="4" w:space="0"/>
              <w:left w:val="nil"/>
              <w:bottom w:val="single" w:color="auto" w:sz="4" w:space="0"/>
              <w:right w:val="single" w:color="auto" w:sz="4" w:space="0"/>
            </w:tcBorders>
            <w:noWrap w:val="0"/>
            <w:vAlign w:val="center"/>
          </w:tcPr>
          <w:p w14:paraId="2A1F0F8F">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下浮率</w:t>
            </w:r>
            <w:r>
              <w:rPr>
                <w:rFonts w:hint="default" w:ascii="Times New Roman" w:hAnsi="Times New Roman" w:cs="Times New Roman"/>
                <w:color w:val="auto"/>
                <w:sz w:val="24"/>
                <w:szCs w:val="24"/>
                <w:highlight w:val="none"/>
                <w:lang w:val="en-US" w:eastAsia="zh-CN"/>
              </w:rPr>
              <w:t>/%</w:t>
            </w:r>
          </w:p>
        </w:tc>
        <w:tc>
          <w:tcPr>
            <w:tcW w:w="2472" w:type="dxa"/>
            <w:tcBorders>
              <w:top w:val="single" w:color="auto" w:sz="4" w:space="0"/>
              <w:left w:val="nil"/>
              <w:bottom w:val="single" w:color="auto" w:sz="4" w:space="0"/>
              <w:right w:val="single" w:color="auto" w:sz="4" w:space="0"/>
            </w:tcBorders>
            <w:noWrap w:val="0"/>
            <w:vAlign w:val="center"/>
          </w:tcPr>
          <w:p w14:paraId="0B1ABB1E">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备注</w:t>
            </w:r>
          </w:p>
        </w:tc>
      </w:tr>
      <w:tr w14:paraId="79DCEBAB">
        <w:tblPrEx>
          <w:tblCellMar>
            <w:top w:w="0" w:type="dxa"/>
            <w:left w:w="108" w:type="dxa"/>
            <w:bottom w:w="0" w:type="dxa"/>
            <w:right w:w="108" w:type="dxa"/>
          </w:tblCellMar>
        </w:tblPrEx>
        <w:trPr>
          <w:trHeight w:val="1690" w:hRule="atLeast"/>
        </w:trPr>
        <w:tc>
          <w:tcPr>
            <w:tcW w:w="2787" w:type="dxa"/>
            <w:tcBorders>
              <w:top w:val="single" w:color="auto" w:sz="4" w:space="0"/>
              <w:left w:val="single" w:color="auto" w:sz="4" w:space="0"/>
              <w:bottom w:val="single" w:color="auto" w:sz="4" w:space="0"/>
              <w:right w:val="single" w:color="auto" w:sz="4" w:space="0"/>
            </w:tcBorders>
            <w:noWrap w:val="0"/>
            <w:vAlign w:val="center"/>
          </w:tcPr>
          <w:p w14:paraId="0EC28462">
            <w:pPr>
              <w:jc w:val="center"/>
              <w:textAlignment w:val="center"/>
              <w:rPr>
                <w:rFonts w:hint="default" w:ascii="Times New Roman" w:hAnsi="Times New Roman" w:eastAsia="宋体" w:cs="Times New Roman"/>
                <w:color w:val="FF0000"/>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海口市红城湖公园养护项目灾后监控、照明系统（维修、更换）服务</w:t>
            </w:r>
          </w:p>
        </w:tc>
        <w:tc>
          <w:tcPr>
            <w:tcW w:w="1395" w:type="dxa"/>
            <w:tcBorders>
              <w:top w:val="single" w:color="auto" w:sz="4" w:space="0"/>
              <w:left w:val="nil"/>
              <w:bottom w:val="single" w:color="auto" w:sz="4" w:space="0"/>
              <w:right w:val="single" w:color="auto" w:sz="4" w:space="0"/>
            </w:tcBorders>
            <w:noWrap w:val="0"/>
            <w:vAlign w:val="center"/>
          </w:tcPr>
          <w:p w14:paraId="737C0239">
            <w:pPr>
              <w:jc w:val="center"/>
              <w:textAlignment w:val="center"/>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381916.82</w:t>
            </w:r>
          </w:p>
        </w:tc>
        <w:tc>
          <w:tcPr>
            <w:tcW w:w="1275" w:type="dxa"/>
            <w:tcBorders>
              <w:top w:val="single" w:color="auto" w:sz="4" w:space="0"/>
              <w:left w:val="nil"/>
              <w:bottom w:val="single" w:color="auto" w:sz="4" w:space="0"/>
              <w:right w:val="single" w:color="auto" w:sz="4" w:space="0"/>
            </w:tcBorders>
            <w:noWrap w:val="0"/>
            <w:vAlign w:val="center"/>
          </w:tcPr>
          <w:p w14:paraId="6A34CFFA">
            <w:pPr>
              <w:jc w:val="center"/>
              <w:textAlignment w:val="center"/>
              <w:rPr>
                <w:rFonts w:hint="default" w:ascii="Times New Roman" w:hAnsi="Times New Roman" w:cs="Times New Roman"/>
                <w:color w:val="auto"/>
                <w:sz w:val="24"/>
                <w:szCs w:val="24"/>
                <w:highlight w:val="none"/>
              </w:rPr>
            </w:pPr>
          </w:p>
        </w:tc>
        <w:tc>
          <w:tcPr>
            <w:tcW w:w="1087" w:type="dxa"/>
            <w:tcBorders>
              <w:top w:val="single" w:color="auto" w:sz="4" w:space="0"/>
              <w:left w:val="nil"/>
              <w:bottom w:val="single" w:color="auto" w:sz="4" w:space="0"/>
              <w:right w:val="single" w:color="auto" w:sz="4" w:space="0"/>
            </w:tcBorders>
            <w:noWrap w:val="0"/>
            <w:vAlign w:val="center"/>
          </w:tcPr>
          <w:p w14:paraId="6413B805">
            <w:pPr>
              <w:jc w:val="center"/>
              <w:rPr>
                <w:rFonts w:hint="default" w:ascii="Times New Roman" w:hAnsi="Times New Roman" w:cs="Times New Roman"/>
                <w:color w:val="auto"/>
                <w:sz w:val="24"/>
                <w:szCs w:val="24"/>
                <w:highlight w:val="none"/>
              </w:rPr>
            </w:pPr>
          </w:p>
        </w:tc>
        <w:tc>
          <w:tcPr>
            <w:tcW w:w="2472" w:type="dxa"/>
            <w:tcBorders>
              <w:top w:val="single" w:color="auto" w:sz="4" w:space="0"/>
              <w:left w:val="nil"/>
              <w:bottom w:val="single" w:color="auto" w:sz="4" w:space="0"/>
              <w:right w:val="single" w:color="auto" w:sz="4" w:space="0"/>
            </w:tcBorders>
            <w:noWrap w:val="0"/>
            <w:vAlign w:val="center"/>
          </w:tcPr>
          <w:p w14:paraId="3B53E00A">
            <w:pPr>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下浮率=（采购控制价-响应报价）/采购控制价*100%</w:t>
            </w:r>
          </w:p>
        </w:tc>
      </w:tr>
      <w:tr w14:paraId="288A8B64">
        <w:tblPrEx>
          <w:tblCellMar>
            <w:top w:w="0" w:type="dxa"/>
            <w:left w:w="108" w:type="dxa"/>
            <w:bottom w:w="0" w:type="dxa"/>
            <w:right w:w="108" w:type="dxa"/>
          </w:tblCellMar>
        </w:tblPrEx>
        <w:trPr>
          <w:trHeight w:val="1144" w:hRule="atLeast"/>
        </w:trPr>
        <w:tc>
          <w:tcPr>
            <w:tcW w:w="9016" w:type="dxa"/>
            <w:gridSpan w:val="5"/>
            <w:tcBorders>
              <w:top w:val="single" w:color="auto" w:sz="4" w:space="0"/>
              <w:left w:val="single" w:color="auto" w:sz="4" w:space="0"/>
              <w:bottom w:val="single" w:color="auto" w:sz="4" w:space="0"/>
              <w:right w:val="single" w:color="auto" w:sz="4" w:space="0"/>
            </w:tcBorders>
            <w:noWrap w:val="0"/>
            <w:vAlign w:val="center"/>
          </w:tcPr>
          <w:p w14:paraId="4350608F">
            <w:pPr>
              <w:rPr>
                <w:rFonts w:hint="default" w:ascii="Times New Roman" w:hAnsi="Times New Roman" w:cs="Times New Roman"/>
                <w:b/>
                <w:bCs/>
                <w:color w:val="000000"/>
                <w:sz w:val="24"/>
                <w:szCs w:val="24"/>
                <w:highlight w:val="none"/>
                <w:u w:val="single"/>
              </w:rPr>
            </w:pPr>
            <w:r>
              <w:rPr>
                <w:rFonts w:hint="default" w:ascii="Times New Roman" w:hAnsi="Times New Roman" w:cs="Times New Roman"/>
                <w:b/>
                <w:bCs/>
                <w:color w:val="000000"/>
                <w:sz w:val="24"/>
                <w:szCs w:val="24"/>
                <w:highlight w:val="none"/>
                <w:lang w:val="en-US" w:eastAsia="zh-CN"/>
              </w:rPr>
              <w:t>响应</w:t>
            </w:r>
            <w:r>
              <w:rPr>
                <w:rFonts w:hint="default" w:ascii="Times New Roman" w:hAnsi="Times New Roman" w:cs="Times New Roman"/>
                <w:b/>
                <w:bCs/>
                <w:color w:val="000000"/>
                <w:sz w:val="24"/>
                <w:szCs w:val="24"/>
                <w:highlight w:val="none"/>
              </w:rPr>
              <w:t>报价：￥</w:t>
            </w:r>
            <w:r>
              <w:rPr>
                <w:rFonts w:hint="default" w:ascii="Times New Roman" w:hAnsi="Times New Roman" w:cs="Times New Roman"/>
                <w:b/>
                <w:bCs/>
                <w:color w:val="000000"/>
                <w:sz w:val="24"/>
                <w:szCs w:val="24"/>
                <w:highlight w:val="none"/>
                <w:u w:val="single"/>
              </w:rPr>
              <w:t xml:space="preserve">                                            </w:t>
            </w:r>
            <w:r>
              <w:rPr>
                <w:rFonts w:hint="default" w:ascii="Times New Roman" w:hAnsi="Times New Roman" w:cs="Times New Roman"/>
                <w:b/>
                <w:bCs/>
                <w:color w:val="000000"/>
                <w:sz w:val="24"/>
                <w:szCs w:val="24"/>
                <w:highlight w:val="none"/>
                <w:u w:val="single"/>
                <w:lang w:val="en-US" w:eastAsia="zh-CN"/>
              </w:rPr>
              <w:t xml:space="preserve">    </w:t>
            </w:r>
            <w:r>
              <w:rPr>
                <w:rFonts w:hint="default" w:ascii="Times New Roman" w:hAnsi="Times New Roman" w:cs="Times New Roman"/>
                <w:b/>
                <w:bCs/>
                <w:color w:val="000000"/>
                <w:sz w:val="24"/>
                <w:szCs w:val="24"/>
                <w:highlight w:val="none"/>
                <w:u w:val="single"/>
              </w:rPr>
              <w:t xml:space="preserve">    </w:t>
            </w:r>
          </w:p>
          <w:p w14:paraId="3D12F03E">
            <w:pP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000000"/>
                <w:sz w:val="24"/>
                <w:szCs w:val="24"/>
                <w:highlight w:val="none"/>
              </w:rPr>
              <w:t>人民币（大写）</w:t>
            </w:r>
            <w:r>
              <w:rPr>
                <w:rFonts w:hint="default" w:ascii="Times New Roman" w:hAnsi="Times New Roman" w:cs="Times New Roman"/>
                <w:b/>
                <w:bCs/>
                <w:color w:val="000000"/>
                <w:sz w:val="24"/>
                <w:szCs w:val="24"/>
                <w:highlight w:val="none"/>
                <w:u w:val="single"/>
              </w:rPr>
              <w:t xml:space="preserve">                                                  </w:t>
            </w:r>
          </w:p>
        </w:tc>
      </w:tr>
    </w:tbl>
    <w:p w14:paraId="7F37B7D6">
      <w:pPr>
        <w:pageBreakBefore w:val="0"/>
        <w:kinsoku/>
        <w:wordWrap/>
        <w:overflowPunct/>
        <w:topLinePunct/>
        <w:autoSpaceDE/>
        <w:autoSpaceDN/>
        <w:bidi w:val="0"/>
        <w:adjustRightInd/>
        <w:snapToGrid w:val="0"/>
        <w:spacing w:line="360" w:lineRule="auto"/>
        <w:textAlignment w:val="auto"/>
        <w:rPr>
          <w:rFonts w:hint="default" w:ascii="Times New Roman" w:hAnsi="Times New Roman" w:eastAsia="宋体" w:cs="Times New Roman"/>
          <w:b w:val="0"/>
          <w:bCs/>
          <w:color w:val="auto"/>
          <w:sz w:val="24"/>
          <w:szCs w:val="24"/>
          <w:highlight w:val="none"/>
        </w:rPr>
      </w:pPr>
    </w:p>
    <w:tbl>
      <w:tblPr>
        <w:tblStyle w:val="30"/>
        <w:tblpPr w:leftFromText="180" w:rightFromText="180" w:vertAnchor="text" w:horzAnchor="page" w:tblpX="338" w:tblpY="4183"/>
        <w:tblOverlap w:val="never"/>
        <w:tblW w:w="114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4"/>
        <w:gridCol w:w="3316"/>
        <w:gridCol w:w="1089"/>
        <w:gridCol w:w="679"/>
        <w:gridCol w:w="711"/>
        <w:gridCol w:w="1105"/>
        <w:gridCol w:w="1121"/>
        <w:gridCol w:w="1074"/>
        <w:gridCol w:w="1074"/>
        <w:gridCol w:w="804"/>
      </w:tblGrid>
      <w:tr w14:paraId="2767A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144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1DC6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海口市红城湖公园养护项目灾后监控、照明</w:t>
            </w:r>
            <w:r>
              <w:rPr>
                <w:rFonts w:hint="eastAsia" w:asciiTheme="minorEastAsia" w:hAnsiTheme="minorEastAsia" w:cstheme="minorEastAsia"/>
                <w:b/>
                <w:bCs/>
                <w:i w:val="0"/>
                <w:iCs w:val="0"/>
                <w:color w:val="000000"/>
                <w:kern w:val="0"/>
                <w:sz w:val="21"/>
                <w:szCs w:val="21"/>
                <w:highlight w:val="none"/>
                <w:u w:val="none"/>
                <w:lang w:val="en-US" w:eastAsia="zh-CN" w:bidi="ar"/>
              </w:rPr>
              <w:t>系统（维修、更换）</w:t>
            </w: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服务报</w:t>
            </w:r>
            <w:r>
              <w:rPr>
                <w:rFonts w:hint="eastAsia" w:asciiTheme="minorEastAsia" w:hAnsiTheme="minorEastAsia" w:cstheme="minorEastAsia"/>
                <w:b/>
                <w:bCs/>
                <w:i w:val="0"/>
                <w:iCs w:val="0"/>
                <w:color w:val="000000"/>
                <w:kern w:val="0"/>
                <w:sz w:val="21"/>
                <w:szCs w:val="21"/>
                <w:highlight w:val="none"/>
                <w:u w:val="none"/>
                <w:lang w:val="en-US" w:eastAsia="zh-CN" w:bidi="ar"/>
              </w:rPr>
              <w:t>价清单</w:t>
            </w:r>
          </w:p>
        </w:tc>
      </w:tr>
      <w:tr w14:paraId="244A4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144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AE062">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监控系统：</w:t>
            </w:r>
          </w:p>
        </w:tc>
      </w:tr>
      <w:tr w14:paraId="79DC5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238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序号</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229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名称</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033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损坏数量</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605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维修</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CD6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更换</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87B39">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维修控制单价(元)</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18F97">
            <w:pPr>
              <w:keepNext w:val="0"/>
              <w:keepLines w:val="0"/>
              <w:widowControl/>
              <w:suppressLineNumbers w:val="0"/>
              <w:jc w:val="center"/>
              <w:textAlignment w:val="center"/>
              <w:rPr>
                <w:rFonts w:hint="default" w:asciiTheme="minorEastAsia" w:hAnsi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更换控制单价(元)</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ACE40">
            <w:pPr>
              <w:keepNext w:val="0"/>
              <w:keepLines w:val="0"/>
              <w:widowControl/>
              <w:suppressLineNumbers w:val="0"/>
              <w:jc w:val="center"/>
              <w:textAlignment w:val="center"/>
              <w:rPr>
                <w:rFonts w:hint="default" w:asciiTheme="minorEastAsia" w:hAnsi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维修报价单价(元)</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06F24">
            <w:pPr>
              <w:keepNext w:val="0"/>
              <w:keepLines w:val="0"/>
              <w:widowControl/>
              <w:suppressLineNumbers w:val="0"/>
              <w:jc w:val="center"/>
              <w:textAlignment w:val="center"/>
              <w:rPr>
                <w:rFonts w:hint="eastAsia" w:asciiTheme="minorEastAsia" w:hAnsi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更换报价单价(元)</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EE401">
            <w:pPr>
              <w:keepNext w:val="0"/>
              <w:keepLines w:val="0"/>
              <w:widowControl/>
              <w:suppressLineNumbers w:val="0"/>
              <w:jc w:val="center"/>
              <w:textAlignment w:val="center"/>
              <w:rPr>
                <w:rFonts w:hint="default" w:asciiTheme="minorEastAsia" w:hAnsi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下浮率(%)</w:t>
            </w:r>
          </w:p>
        </w:tc>
      </w:tr>
      <w:tr w14:paraId="5006D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998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CC56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红外枪式摄像机IPC232L-IR3-PF-D-DT</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81E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cstheme="minorEastAsia"/>
                <w:i w:val="0"/>
                <w:iCs w:val="0"/>
                <w:color w:val="auto"/>
                <w:kern w:val="0"/>
                <w:sz w:val="21"/>
                <w:szCs w:val="21"/>
                <w:highlight w:val="none"/>
                <w:u w:val="none"/>
                <w:lang w:val="en-US" w:eastAsia="zh-CN" w:bidi="ar"/>
              </w:rPr>
              <w:t>127台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4D9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BB2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cstheme="minorEastAsia"/>
                <w:i w:val="0"/>
                <w:iCs w:val="0"/>
                <w:color w:val="auto"/>
                <w:kern w:val="0"/>
                <w:sz w:val="21"/>
                <w:szCs w:val="21"/>
                <w:highlight w:val="none"/>
                <w:u w:val="none"/>
                <w:lang w:val="en-US" w:eastAsia="zh-CN" w:bidi="ar"/>
              </w:rPr>
              <w:t>127台</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BABD2">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F2DC4">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462.5</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97F75">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71C08">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804" w:type="dxa"/>
            <w:vMerge w:val="restart"/>
            <w:tcBorders>
              <w:top w:val="single" w:color="000000" w:sz="4" w:space="0"/>
              <w:left w:val="single" w:color="000000" w:sz="4" w:space="0"/>
              <w:right w:val="single" w:color="000000" w:sz="4" w:space="0"/>
            </w:tcBorders>
            <w:shd w:val="clear" w:color="auto" w:fill="auto"/>
            <w:noWrap/>
            <w:vAlign w:val="center"/>
          </w:tcPr>
          <w:p w14:paraId="7A32A180">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r>
      <w:tr w14:paraId="2D87F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481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817E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红外智能球机IPC622SR-X22HU-DT</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92B23">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sz w:val="21"/>
                <w:szCs w:val="21"/>
                <w:highlight w:val="none"/>
                <w:u w:val="none"/>
                <w:lang w:val="en-US"/>
              </w:rPr>
            </w:pPr>
            <w:r>
              <w:rPr>
                <w:rFonts w:hint="eastAsia" w:asciiTheme="minorEastAsia" w:hAnsiTheme="minorEastAsia" w:cstheme="minorEastAsia"/>
                <w:i w:val="0"/>
                <w:iCs w:val="0"/>
                <w:color w:val="auto"/>
                <w:kern w:val="0"/>
                <w:sz w:val="21"/>
                <w:szCs w:val="21"/>
                <w:highlight w:val="none"/>
                <w:u w:val="none"/>
                <w:lang w:val="en-US" w:eastAsia="zh-CN" w:bidi="ar"/>
              </w:rPr>
              <w:t>4台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15F51">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2台</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030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r>
              <w:rPr>
                <w:rFonts w:hint="eastAsia" w:asciiTheme="minorEastAsia" w:hAnsiTheme="minorEastAsia" w:cstheme="minorEastAsia"/>
                <w:i w:val="0"/>
                <w:iCs w:val="0"/>
                <w:color w:val="auto"/>
                <w:kern w:val="0"/>
                <w:sz w:val="21"/>
                <w:szCs w:val="21"/>
                <w:highlight w:val="none"/>
                <w:u w:val="none"/>
                <w:lang w:val="en-US" w:eastAsia="zh-CN" w:bidi="ar"/>
              </w:rPr>
              <w:t>台</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37F26">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375</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5E087">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3500</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950E3">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2BA49">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804" w:type="dxa"/>
            <w:vMerge w:val="continue"/>
            <w:tcBorders>
              <w:left w:val="single" w:color="000000" w:sz="4" w:space="0"/>
              <w:right w:val="single" w:color="000000" w:sz="4" w:space="0"/>
            </w:tcBorders>
            <w:shd w:val="clear" w:color="auto" w:fill="auto"/>
            <w:noWrap/>
            <w:vAlign w:val="center"/>
          </w:tcPr>
          <w:p w14:paraId="61C26FCB">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r>
      <w:tr w14:paraId="43B99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F05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5E66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8口POE交换机</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F34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r>
              <w:rPr>
                <w:rFonts w:hint="eastAsia" w:asciiTheme="minorEastAsia" w:hAnsiTheme="minorEastAsia" w:cstheme="minorEastAsia"/>
                <w:i w:val="0"/>
                <w:iCs w:val="0"/>
                <w:color w:val="auto"/>
                <w:kern w:val="0"/>
                <w:sz w:val="21"/>
                <w:szCs w:val="21"/>
                <w:highlight w:val="none"/>
                <w:u w:val="none"/>
                <w:lang w:val="en-US" w:eastAsia="zh-CN" w:bidi="ar"/>
              </w:rPr>
              <w:t>6</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97B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67D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r>
              <w:rPr>
                <w:rFonts w:hint="eastAsia" w:asciiTheme="minorEastAsia" w:hAnsiTheme="minorEastAsia" w:cstheme="minorEastAsia"/>
                <w:i w:val="0"/>
                <w:iCs w:val="0"/>
                <w:color w:val="auto"/>
                <w:kern w:val="0"/>
                <w:sz w:val="21"/>
                <w:szCs w:val="21"/>
                <w:highlight w:val="none"/>
                <w:u w:val="none"/>
                <w:lang w:val="en-US" w:eastAsia="zh-CN" w:bidi="ar"/>
              </w:rPr>
              <w:t>6</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台</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E7C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D63CD">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508.75</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9FF84">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0D3FD">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804" w:type="dxa"/>
            <w:vMerge w:val="continue"/>
            <w:tcBorders>
              <w:left w:val="single" w:color="000000" w:sz="4" w:space="0"/>
              <w:right w:val="single" w:color="000000" w:sz="4" w:space="0"/>
            </w:tcBorders>
            <w:shd w:val="clear" w:color="auto" w:fill="auto"/>
            <w:noWrap/>
            <w:vAlign w:val="center"/>
          </w:tcPr>
          <w:p w14:paraId="5DED4601">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r>
      <w:tr w14:paraId="4AB00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C93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DEB6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光收发器</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487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8套</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35F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271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8套</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C51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47668">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225</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21DB3">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B7FFA">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804" w:type="dxa"/>
            <w:vMerge w:val="continue"/>
            <w:tcBorders>
              <w:left w:val="single" w:color="000000" w:sz="4" w:space="0"/>
              <w:right w:val="single" w:color="000000" w:sz="4" w:space="0"/>
            </w:tcBorders>
            <w:shd w:val="clear" w:color="auto" w:fill="auto"/>
            <w:noWrap/>
            <w:vAlign w:val="center"/>
          </w:tcPr>
          <w:p w14:paraId="7C2C9EC9">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r>
      <w:tr w14:paraId="50CE1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D33A3">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highlight w:val="none"/>
                <w:u w:val="none"/>
                <w:lang w:val="en-US"/>
              </w:rPr>
            </w:pPr>
            <w:r>
              <w:rPr>
                <w:rFonts w:hint="eastAsia" w:asciiTheme="minorEastAsia" w:hAnsiTheme="minorEastAsia" w:cstheme="minorEastAsia"/>
                <w:i w:val="0"/>
                <w:iCs w:val="0"/>
                <w:color w:val="000000"/>
                <w:kern w:val="0"/>
                <w:sz w:val="21"/>
                <w:szCs w:val="21"/>
                <w:highlight w:val="none"/>
                <w:u w:val="none"/>
                <w:lang w:val="en-US" w:eastAsia="zh-CN" w:bidi="ar"/>
              </w:rPr>
              <w:t>5</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E182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24口核心交换机(H3C)</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3B8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2</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B19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2</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台</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A5E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AE1DB">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500</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D80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B27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7E0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804" w:type="dxa"/>
            <w:vMerge w:val="continue"/>
            <w:tcBorders>
              <w:left w:val="single" w:color="000000" w:sz="4" w:space="0"/>
              <w:right w:val="single" w:color="000000" w:sz="4" w:space="0"/>
            </w:tcBorders>
            <w:shd w:val="clear" w:color="auto" w:fill="auto"/>
            <w:noWrap/>
            <w:vAlign w:val="center"/>
          </w:tcPr>
          <w:p w14:paraId="558BCE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r>
      <w:tr w14:paraId="01F16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3EF97">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highlight w:val="none"/>
                <w:u w:val="none"/>
                <w:lang w:val="en-US"/>
              </w:rPr>
            </w:pPr>
            <w:r>
              <w:rPr>
                <w:rFonts w:hint="eastAsia" w:asciiTheme="minorEastAsia" w:hAnsiTheme="minorEastAsia" w:cstheme="minorEastAsia"/>
                <w:i w:val="0"/>
                <w:iCs w:val="0"/>
                <w:color w:val="000000"/>
                <w:kern w:val="0"/>
                <w:sz w:val="21"/>
                <w:szCs w:val="21"/>
                <w:highlight w:val="none"/>
                <w:u w:val="none"/>
                <w:lang w:val="en-US" w:eastAsia="zh-CN" w:bidi="ar"/>
              </w:rPr>
              <w:t>6</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6A64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高清解码VMS-B200-A16</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FD1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B2A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1台</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770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2FA3C">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1500</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E74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1FF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CAC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804" w:type="dxa"/>
            <w:vMerge w:val="continue"/>
            <w:tcBorders>
              <w:left w:val="single" w:color="000000" w:sz="4" w:space="0"/>
              <w:right w:val="single" w:color="000000" w:sz="4" w:space="0"/>
            </w:tcBorders>
            <w:shd w:val="clear" w:color="auto" w:fill="auto"/>
            <w:noWrap/>
            <w:vAlign w:val="center"/>
          </w:tcPr>
          <w:p w14:paraId="351AFE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r>
      <w:tr w14:paraId="35D2A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B3D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7</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EED3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r>
              <w:rPr>
                <w:rFonts w:hint="eastAsia" w:asciiTheme="minorEastAsia" w:hAnsiTheme="minorEastAsia" w:cstheme="minorEastAsia"/>
                <w:i w:val="0"/>
                <w:iCs w:val="0"/>
                <w:color w:val="000000"/>
                <w:kern w:val="0"/>
                <w:sz w:val="21"/>
                <w:szCs w:val="21"/>
                <w:highlight w:val="none"/>
                <w:u w:val="none"/>
                <w:lang w:val="en-US" w:eastAsia="zh-CN" w:bidi="ar"/>
              </w:rPr>
              <w:t>6</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寸液晶拼接单元(3.5mm拼缝)</w:t>
            </w:r>
            <w:r>
              <w:rPr>
                <w:rFonts w:hint="eastAsia" w:asciiTheme="minorEastAsia" w:hAnsiTheme="minorEastAsia" w:cstheme="minorEastAsia"/>
                <w:i w:val="0"/>
                <w:iCs w:val="0"/>
                <w:color w:val="000000"/>
                <w:kern w:val="0"/>
                <w:sz w:val="21"/>
                <w:szCs w:val="21"/>
                <w:highlight w:val="none"/>
                <w:u w:val="none"/>
                <w:lang w:val="en-US" w:eastAsia="zh-CN" w:bidi="ar"/>
              </w:rPr>
              <w:t xml:space="preserve"> </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FS-A049FUS-VF</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637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4</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台</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1B3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4</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台</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B83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B814B">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1250</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14C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E10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89E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804" w:type="dxa"/>
            <w:vMerge w:val="continue"/>
            <w:tcBorders>
              <w:left w:val="single" w:color="000000" w:sz="4" w:space="0"/>
              <w:right w:val="single" w:color="000000" w:sz="4" w:space="0"/>
            </w:tcBorders>
            <w:shd w:val="clear" w:color="auto" w:fill="auto"/>
            <w:noWrap/>
            <w:vAlign w:val="center"/>
          </w:tcPr>
          <w:p w14:paraId="39D88B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r>
      <w:tr w14:paraId="51665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F2D60">
            <w:pPr>
              <w:keepNext w:val="0"/>
              <w:keepLines w:val="0"/>
              <w:widowControl/>
              <w:suppressLineNumbers w:val="0"/>
              <w:jc w:val="center"/>
              <w:textAlignment w:val="center"/>
              <w:rPr>
                <w:rFonts w:hint="default" w:asciiTheme="minorEastAsia" w:hAnsi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8</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9686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三联操作台</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1CC26">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1套</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3C479">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1套</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030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2A1AF">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375</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488E5">
            <w:pPr>
              <w:keepNext w:val="0"/>
              <w:keepLines w:val="0"/>
              <w:widowControl/>
              <w:suppressLineNumbers w:val="0"/>
              <w:jc w:val="center"/>
              <w:textAlignment w:val="center"/>
              <w:rPr>
                <w:rFonts w:hint="eastAsia" w:asciiTheme="minorEastAsia" w:hAnsiTheme="minorEastAsia" w:cstheme="minorEastAsia"/>
                <w:i w:val="0"/>
                <w:iCs w:val="0"/>
                <w:color w:val="FF0000"/>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1C29F">
            <w:pPr>
              <w:keepNext w:val="0"/>
              <w:keepLines w:val="0"/>
              <w:widowControl/>
              <w:suppressLineNumbers w:val="0"/>
              <w:jc w:val="center"/>
              <w:textAlignment w:val="center"/>
              <w:rPr>
                <w:rFonts w:hint="eastAsia" w:asciiTheme="minorEastAsia" w:hAnsiTheme="minorEastAsia" w:cstheme="minorEastAsia"/>
                <w:i w:val="0"/>
                <w:iCs w:val="0"/>
                <w:color w:val="FF0000"/>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C6A5A">
            <w:pPr>
              <w:keepNext w:val="0"/>
              <w:keepLines w:val="0"/>
              <w:widowControl/>
              <w:suppressLineNumbers w:val="0"/>
              <w:jc w:val="center"/>
              <w:textAlignment w:val="center"/>
              <w:rPr>
                <w:rFonts w:hint="eastAsia" w:asciiTheme="minorEastAsia" w:hAnsiTheme="minorEastAsia" w:cstheme="minorEastAsia"/>
                <w:i w:val="0"/>
                <w:iCs w:val="0"/>
                <w:color w:val="FF0000"/>
                <w:kern w:val="0"/>
                <w:sz w:val="21"/>
                <w:szCs w:val="21"/>
                <w:highlight w:val="none"/>
                <w:u w:val="none"/>
                <w:lang w:val="en-US" w:eastAsia="zh-CN" w:bidi="ar"/>
              </w:rPr>
            </w:pPr>
          </w:p>
        </w:tc>
        <w:tc>
          <w:tcPr>
            <w:tcW w:w="804" w:type="dxa"/>
            <w:vMerge w:val="continue"/>
            <w:tcBorders>
              <w:left w:val="single" w:color="000000" w:sz="4" w:space="0"/>
              <w:right w:val="single" w:color="000000" w:sz="4" w:space="0"/>
            </w:tcBorders>
            <w:shd w:val="clear" w:color="auto" w:fill="auto"/>
            <w:noWrap/>
            <w:vAlign w:val="center"/>
          </w:tcPr>
          <w:p w14:paraId="53C8DE5B">
            <w:pPr>
              <w:keepNext w:val="0"/>
              <w:keepLines w:val="0"/>
              <w:widowControl/>
              <w:suppressLineNumbers w:val="0"/>
              <w:jc w:val="center"/>
              <w:textAlignment w:val="center"/>
              <w:rPr>
                <w:rFonts w:hint="eastAsia" w:asciiTheme="minorEastAsia" w:hAnsiTheme="minorEastAsia" w:cstheme="minorEastAsia"/>
                <w:i w:val="0"/>
                <w:iCs w:val="0"/>
                <w:color w:val="FF0000"/>
                <w:kern w:val="0"/>
                <w:sz w:val="21"/>
                <w:szCs w:val="21"/>
                <w:highlight w:val="none"/>
                <w:u w:val="none"/>
                <w:lang w:val="en-US" w:eastAsia="zh-CN" w:bidi="ar"/>
              </w:rPr>
            </w:pPr>
          </w:p>
        </w:tc>
      </w:tr>
      <w:tr w14:paraId="56E9E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E654F">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highlight w:val="none"/>
                <w:u w:val="none"/>
                <w:lang w:val="en-US"/>
              </w:rPr>
            </w:pPr>
            <w:r>
              <w:rPr>
                <w:rFonts w:hint="eastAsia" w:asciiTheme="minorEastAsia" w:hAnsiTheme="minorEastAsia" w:cstheme="minorEastAsia"/>
                <w:i w:val="0"/>
                <w:iCs w:val="0"/>
                <w:color w:val="000000"/>
                <w:kern w:val="0"/>
                <w:sz w:val="21"/>
                <w:szCs w:val="21"/>
                <w:highlight w:val="none"/>
                <w:u w:val="none"/>
                <w:lang w:val="en-US" w:eastAsia="zh-CN" w:bidi="ar"/>
              </w:rPr>
              <w:t>9</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8619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监控杆3.5米</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66A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58</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根</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493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9E0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58</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根</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215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FA41F">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850</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4E8B8">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F9D5F">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804" w:type="dxa"/>
            <w:vMerge w:val="continue"/>
            <w:tcBorders>
              <w:left w:val="single" w:color="000000" w:sz="4" w:space="0"/>
              <w:bottom w:val="single" w:color="000000" w:sz="4" w:space="0"/>
              <w:right w:val="single" w:color="000000" w:sz="4" w:space="0"/>
            </w:tcBorders>
            <w:shd w:val="clear" w:color="auto" w:fill="auto"/>
            <w:noWrap/>
            <w:vAlign w:val="center"/>
          </w:tcPr>
          <w:p w14:paraId="5A734248">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r>
      <w:tr w14:paraId="0C5E2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1144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154C4">
            <w:pPr>
              <w:keepNext w:val="0"/>
              <w:keepLines w:val="0"/>
              <w:widowControl/>
              <w:suppressLineNumbers w:val="0"/>
              <w:tabs>
                <w:tab w:val="left" w:pos="9129"/>
              </w:tabs>
              <w:ind w:firstLine="8820" w:firstLineChars="4200"/>
              <w:jc w:val="left"/>
              <w:textAlignment w:val="center"/>
              <w:rPr>
                <w:rFonts w:hint="default" w:asciiTheme="minorEastAsia" w:hAnsiTheme="minorEastAsia" w:cstheme="minorEastAsia"/>
                <w:i w:val="0"/>
                <w:iCs w:val="0"/>
                <w:color w:val="auto"/>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小计：</w:t>
            </w:r>
          </w:p>
        </w:tc>
      </w:tr>
      <w:tr w14:paraId="1AE65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144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5A9C5">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照明系统：</w:t>
            </w:r>
          </w:p>
        </w:tc>
      </w:tr>
      <w:tr w14:paraId="69B89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252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序号</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6A2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名称</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43F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损坏</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数量</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1A622">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维修</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3CFF0">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更换</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E9074">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维修单价（元）</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FE7C4">
            <w:pPr>
              <w:keepNext w:val="0"/>
              <w:keepLines w:val="0"/>
              <w:widowControl/>
              <w:suppressLineNumbers w:val="0"/>
              <w:jc w:val="center"/>
              <w:textAlignment w:val="center"/>
              <w:rPr>
                <w:rFonts w:hint="default" w:asciiTheme="minorEastAsia" w:hAnsi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更换单价（元）</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FC85B">
            <w:pPr>
              <w:keepNext w:val="0"/>
              <w:keepLines w:val="0"/>
              <w:widowControl/>
              <w:suppressLineNumbers w:val="0"/>
              <w:jc w:val="center"/>
              <w:textAlignment w:val="center"/>
              <w:rPr>
                <w:rFonts w:hint="eastAsia" w:asciiTheme="minorEastAsia" w:hAnsi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维修报价单价(元)</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4668B">
            <w:pPr>
              <w:keepNext w:val="0"/>
              <w:keepLines w:val="0"/>
              <w:widowControl/>
              <w:suppressLineNumbers w:val="0"/>
              <w:jc w:val="center"/>
              <w:textAlignment w:val="center"/>
              <w:rPr>
                <w:rFonts w:hint="eastAsia" w:asciiTheme="minorEastAsia" w:hAnsi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更换报价单价(元)</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B2D55">
            <w:pPr>
              <w:keepNext w:val="0"/>
              <w:keepLines w:val="0"/>
              <w:widowControl/>
              <w:suppressLineNumbers w:val="0"/>
              <w:jc w:val="center"/>
              <w:textAlignment w:val="center"/>
              <w:rPr>
                <w:rFonts w:hint="eastAsia" w:asciiTheme="minorEastAsia" w:hAnsi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下浮率(%)</w:t>
            </w:r>
          </w:p>
        </w:tc>
      </w:tr>
      <w:tr w14:paraId="6CBA1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054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630E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半埋地射树灯220V LED 30W 3000K</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6EABF">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highlight w:val="none"/>
                <w:u w:val="none"/>
                <w:lang w:val="en-US"/>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20</w:t>
            </w:r>
            <w:r>
              <w:rPr>
                <w:rFonts w:hint="eastAsia" w:asciiTheme="minorEastAsia" w:hAnsiTheme="minorEastAsia" w:cstheme="minorEastAsia"/>
                <w:i w:val="0"/>
                <w:iCs w:val="0"/>
                <w:color w:val="000000"/>
                <w:kern w:val="0"/>
                <w:sz w:val="21"/>
                <w:szCs w:val="21"/>
                <w:highlight w:val="none"/>
                <w:u w:val="none"/>
                <w:lang w:val="en-US" w:eastAsia="zh-CN" w:bidi="ar"/>
              </w:rPr>
              <w:t>3套</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B63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C5A9B">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203套</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528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3E9A3">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195.4</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71733">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D474A">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804" w:type="dxa"/>
            <w:vMerge w:val="restart"/>
            <w:tcBorders>
              <w:top w:val="single" w:color="000000" w:sz="4" w:space="0"/>
              <w:left w:val="single" w:color="000000" w:sz="4" w:space="0"/>
              <w:right w:val="single" w:color="000000" w:sz="4" w:space="0"/>
            </w:tcBorders>
            <w:shd w:val="clear" w:color="auto" w:fill="auto"/>
            <w:noWrap/>
            <w:vAlign w:val="center"/>
          </w:tcPr>
          <w:p w14:paraId="55F49E53">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r>
      <w:tr w14:paraId="3B28F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834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09B6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草坪灯220V LED 8W 4500K</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40991">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highlight w:val="none"/>
                <w:u w:val="none"/>
                <w:lang w:val="en-US"/>
              </w:rPr>
            </w:pPr>
            <w:r>
              <w:rPr>
                <w:rFonts w:hint="eastAsia" w:asciiTheme="minorEastAsia" w:hAnsiTheme="minorEastAsia" w:cstheme="minorEastAsia"/>
                <w:i w:val="0"/>
                <w:iCs w:val="0"/>
                <w:color w:val="000000"/>
                <w:kern w:val="0"/>
                <w:sz w:val="21"/>
                <w:szCs w:val="21"/>
                <w:highlight w:val="none"/>
                <w:u w:val="none"/>
                <w:lang w:val="en-US" w:eastAsia="zh-CN" w:bidi="ar"/>
              </w:rPr>
              <w:t>72套</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8A4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BFE37">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72套</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27D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73539">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195.4</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8A812">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88504">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804" w:type="dxa"/>
            <w:vMerge w:val="continue"/>
            <w:tcBorders>
              <w:left w:val="single" w:color="000000" w:sz="4" w:space="0"/>
              <w:right w:val="single" w:color="000000" w:sz="4" w:space="0"/>
            </w:tcBorders>
            <w:shd w:val="clear" w:color="auto" w:fill="auto"/>
            <w:noWrap/>
            <w:vAlign w:val="center"/>
          </w:tcPr>
          <w:p w14:paraId="039AE1D0">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r>
      <w:tr w14:paraId="6149E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CA1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0827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投光灯220V LED 20W 2200K-2400K</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102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5盏</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AEB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FE7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5</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盏</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EB6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1F1C0">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195.4</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8C02A">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DB238">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804" w:type="dxa"/>
            <w:vMerge w:val="continue"/>
            <w:tcBorders>
              <w:left w:val="single" w:color="000000" w:sz="4" w:space="0"/>
              <w:right w:val="single" w:color="000000" w:sz="4" w:space="0"/>
            </w:tcBorders>
            <w:shd w:val="clear" w:color="auto" w:fill="auto"/>
            <w:noWrap/>
            <w:vAlign w:val="center"/>
          </w:tcPr>
          <w:p w14:paraId="0BF452D1">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r>
      <w:tr w14:paraId="6E562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B11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4</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7C4F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投影灯220V LED 40W3000K+彩色图案</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2C134">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highlight w:val="none"/>
                <w:u w:val="none"/>
                <w:lang w:val="en-US"/>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w:t>
            </w:r>
            <w:r>
              <w:rPr>
                <w:rFonts w:hint="eastAsia" w:asciiTheme="minorEastAsia" w:hAnsiTheme="minorEastAsia" w:cstheme="minorEastAsia"/>
                <w:i w:val="0"/>
                <w:iCs w:val="0"/>
                <w:color w:val="000000"/>
                <w:kern w:val="0"/>
                <w:sz w:val="21"/>
                <w:szCs w:val="21"/>
                <w:highlight w:val="none"/>
                <w:u w:val="none"/>
                <w:lang w:val="en-US" w:eastAsia="zh-CN" w:bidi="ar"/>
              </w:rPr>
              <w:t>盏</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2D8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E9615">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w:t>
            </w:r>
            <w:r>
              <w:rPr>
                <w:rFonts w:hint="eastAsia" w:asciiTheme="minorEastAsia" w:hAnsiTheme="minorEastAsia" w:cstheme="minorEastAsia"/>
                <w:i w:val="0"/>
                <w:iCs w:val="0"/>
                <w:color w:val="000000"/>
                <w:kern w:val="0"/>
                <w:sz w:val="21"/>
                <w:szCs w:val="21"/>
                <w:highlight w:val="none"/>
                <w:u w:val="none"/>
                <w:lang w:val="en-US" w:eastAsia="zh-CN" w:bidi="ar"/>
              </w:rPr>
              <w:t>盏</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A25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9B4D7">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341.95</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3468B">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3FFC5">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804" w:type="dxa"/>
            <w:vMerge w:val="continue"/>
            <w:tcBorders>
              <w:left w:val="single" w:color="000000" w:sz="4" w:space="0"/>
              <w:right w:val="single" w:color="000000" w:sz="4" w:space="0"/>
            </w:tcBorders>
            <w:shd w:val="clear" w:color="auto" w:fill="auto"/>
            <w:noWrap/>
            <w:vAlign w:val="center"/>
          </w:tcPr>
          <w:p w14:paraId="40DDB7C0">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r>
      <w:tr w14:paraId="7A529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304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5</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A9E3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埋地侧光灯24V 5W LED 3000K</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A77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383</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盏</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230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F52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383</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盏</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513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4CCD3">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87.93</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3DC6A">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5246C">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804" w:type="dxa"/>
            <w:vMerge w:val="continue"/>
            <w:tcBorders>
              <w:left w:val="single" w:color="000000" w:sz="4" w:space="0"/>
              <w:right w:val="single" w:color="000000" w:sz="4" w:space="0"/>
            </w:tcBorders>
            <w:shd w:val="clear" w:color="auto" w:fill="auto"/>
            <w:noWrap/>
            <w:vAlign w:val="center"/>
          </w:tcPr>
          <w:p w14:paraId="539AD1A6">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r>
      <w:tr w14:paraId="1EFAD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104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6</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CD53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庭院灯220V LED60W白光(4500K)总高5米</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B6518">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highlight w:val="none"/>
                <w:u w:val="none"/>
                <w:lang w:val="en-US"/>
              </w:rPr>
            </w:pPr>
            <w:r>
              <w:rPr>
                <w:rFonts w:hint="eastAsia" w:asciiTheme="minorEastAsia" w:hAnsiTheme="minorEastAsia" w:cstheme="minorEastAsia"/>
                <w:i w:val="0"/>
                <w:iCs w:val="0"/>
                <w:color w:val="000000"/>
                <w:kern w:val="0"/>
                <w:sz w:val="21"/>
                <w:szCs w:val="21"/>
                <w:highlight w:val="none"/>
                <w:u w:val="none"/>
                <w:lang w:val="en-US" w:eastAsia="zh-CN" w:bidi="ar"/>
              </w:rPr>
              <w:t>91套</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D7D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813DF">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91套</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7E1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E46CF">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1172.4</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4FF47">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A448D">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804" w:type="dxa"/>
            <w:vMerge w:val="continue"/>
            <w:tcBorders>
              <w:left w:val="single" w:color="000000" w:sz="4" w:space="0"/>
              <w:right w:val="single" w:color="000000" w:sz="4" w:space="0"/>
            </w:tcBorders>
            <w:shd w:val="clear" w:color="auto" w:fill="auto"/>
            <w:noWrap/>
            <w:vAlign w:val="center"/>
          </w:tcPr>
          <w:p w14:paraId="19B79BED">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r>
      <w:tr w14:paraId="057F0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182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7</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E570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LED灯带24V LED 5W/米3000K</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DF9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1400</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米</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D9F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FAF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1400</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米</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39C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37243">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29.31</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4CD9C">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FD6D8">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804" w:type="dxa"/>
            <w:vMerge w:val="continue"/>
            <w:tcBorders>
              <w:left w:val="single" w:color="000000" w:sz="4" w:space="0"/>
              <w:right w:val="single" w:color="000000" w:sz="4" w:space="0"/>
            </w:tcBorders>
            <w:shd w:val="clear" w:color="auto" w:fill="auto"/>
            <w:noWrap/>
            <w:vAlign w:val="center"/>
          </w:tcPr>
          <w:p w14:paraId="715CBA4C">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r>
      <w:tr w14:paraId="6AA2D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CBC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8</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6FC6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台阶灯24V 5W LED 3000K</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93434">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highlight w:val="none"/>
                <w:u w:val="none"/>
                <w:lang w:val="en-US"/>
              </w:rPr>
            </w:pPr>
            <w:r>
              <w:rPr>
                <w:rFonts w:hint="eastAsia" w:asciiTheme="minorEastAsia" w:hAnsiTheme="minorEastAsia" w:cstheme="minorEastAsia"/>
                <w:i w:val="0"/>
                <w:iCs w:val="0"/>
                <w:color w:val="000000"/>
                <w:kern w:val="0"/>
                <w:sz w:val="21"/>
                <w:szCs w:val="21"/>
                <w:highlight w:val="none"/>
                <w:u w:val="none"/>
                <w:lang w:val="en-US" w:eastAsia="zh-CN" w:bidi="ar"/>
              </w:rPr>
              <w:t>43套</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260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5C3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43套</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426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FDFDA">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87.93</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2B03F">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D2972">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804" w:type="dxa"/>
            <w:vMerge w:val="continue"/>
            <w:tcBorders>
              <w:left w:val="single" w:color="000000" w:sz="4" w:space="0"/>
              <w:right w:val="single" w:color="000000" w:sz="4" w:space="0"/>
            </w:tcBorders>
            <w:shd w:val="clear" w:color="auto" w:fill="auto"/>
            <w:noWrap/>
            <w:vAlign w:val="center"/>
          </w:tcPr>
          <w:p w14:paraId="2712252E">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r>
      <w:tr w14:paraId="3FB39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F29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cstheme="minorEastAsia"/>
                <w:i w:val="0"/>
                <w:iCs w:val="0"/>
                <w:color w:val="000000"/>
                <w:kern w:val="0"/>
                <w:sz w:val="21"/>
                <w:szCs w:val="21"/>
                <w:highlight w:val="none"/>
                <w:u w:val="none"/>
                <w:lang w:val="en-US" w:eastAsia="zh-CN" w:bidi="ar"/>
              </w:rPr>
              <w:t>9</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FCE38">
            <w:pPr>
              <w:widowControl/>
              <w:jc w:val="left"/>
              <w:rPr>
                <w:rFonts w:hint="eastAsia" w:eastAsia="宋体" w:asciiTheme="minorEastAsia" w:hAnsiTheme="minorEastAsia" w:cstheme="minorEastAsia"/>
                <w:i w:val="0"/>
                <w:iCs w:val="0"/>
                <w:color w:val="000000"/>
                <w:sz w:val="21"/>
                <w:szCs w:val="21"/>
                <w:highlight w:val="none"/>
                <w:u w:val="none"/>
                <w:lang w:eastAsia="zh-CN"/>
              </w:rPr>
            </w:pPr>
            <w:r>
              <w:rPr>
                <w:rFonts w:hint="eastAsia" w:ascii="宋体" w:hAnsi="宋体" w:eastAsia="宋体" w:cs="宋体"/>
                <w:color w:val="000000"/>
                <w:kern w:val="0"/>
                <w:szCs w:val="21"/>
                <w:highlight w:val="none"/>
              </w:rPr>
              <w:t>断路器空开</w:t>
            </w: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lang w:val="en-US" w:eastAsia="zh-CN"/>
              </w:rPr>
              <w:t>配电柜内</w:t>
            </w:r>
            <w:r>
              <w:rPr>
                <w:rFonts w:hint="eastAsia" w:ascii="宋体" w:hAnsi="宋体" w:eastAsia="宋体" w:cs="宋体"/>
                <w:color w:val="000000"/>
                <w:kern w:val="0"/>
                <w:szCs w:val="21"/>
                <w:highlight w:val="none"/>
                <w:lang w:eastAsia="zh-CN"/>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E3486">
            <w:pPr>
              <w:widowControl/>
              <w:jc w:val="center"/>
              <w:rPr>
                <w:rFonts w:hint="eastAsia" w:eastAsia="宋体" w:asciiTheme="minorEastAsia" w:hAnsiTheme="minorEastAsia" w:cstheme="minorEastAsia"/>
                <w:i w:val="0"/>
                <w:iCs w:val="0"/>
                <w:color w:val="000000"/>
                <w:sz w:val="21"/>
                <w:szCs w:val="21"/>
                <w:highlight w:val="none"/>
                <w:u w:val="none"/>
                <w:lang w:val="en-US" w:eastAsia="zh-CN"/>
              </w:rPr>
            </w:pPr>
            <w:r>
              <w:rPr>
                <w:rFonts w:hint="eastAsia" w:ascii="宋体" w:hAnsi="宋体" w:eastAsia="宋体" w:cs="宋体"/>
                <w:color w:val="000000"/>
                <w:kern w:val="0"/>
                <w:szCs w:val="21"/>
                <w:highlight w:val="none"/>
              </w:rPr>
              <w:t>3</w:t>
            </w:r>
            <w:r>
              <w:rPr>
                <w:rFonts w:hint="eastAsia" w:ascii="宋体" w:hAnsi="宋体" w:eastAsia="宋体" w:cs="宋体"/>
                <w:color w:val="000000"/>
                <w:kern w:val="0"/>
                <w:szCs w:val="21"/>
                <w:highlight w:val="none"/>
                <w:lang w:val="en-US" w:eastAsia="zh-CN"/>
              </w:rPr>
              <w:t>个</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E7C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B3EFA">
            <w:pPr>
              <w:widowControl/>
              <w:jc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3</w:t>
            </w:r>
            <w:r>
              <w:rPr>
                <w:rFonts w:hint="eastAsia" w:ascii="宋体" w:hAnsi="宋体" w:eastAsia="宋体" w:cs="宋体"/>
                <w:color w:val="000000"/>
                <w:kern w:val="0"/>
                <w:szCs w:val="21"/>
                <w:highlight w:val="none"/>
                <w:lang w:val="en-US" w:eastAsia="zh-CN"/>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108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0027B">
            <w:pPr>
              <w:keepNext w:val="0"/>
              <w:keepLines w:val="0"/>
              <w:widowControl/>
              <w:suppressLineNumbers w:val="0"/>
              <w:jc w:val="center"/>
              <w:textAlignment w:val="center"/>
              <w:rPr>
                <w:rFonts w:hint="default" w:asciiTheme="minorEastAsia" w:hAnsiTheme="minorEastAsia" w:eastAsia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341.95</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56ED5">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38762">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804" w:type="dxa"/>
            <w:vMerge w:val="continue"/>
            <w:tcBorders>
              <w:left w:val="single" w:color="000000" w:sz="4" w:space="0"/>
              <w:right w:val="single" w:color="000000" w:sz="4" w:space="0"/>
            </w:tcBorders>
            <w:shd w:val="clear" w:color="auto" w:fill="auto"/>
            <w:noWrap/>
            <w:vAlign w:val="center"/>
          </w:tcPr>
          <w:p w14:paraId="54665024">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r>
      <w:tr w14:paraId="26F6B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3196B">
            <w:pPr>
              <w:keepNext w:val="0"/>
              <w:keepLines w:val="0"/>
              <w:widowControl/>
              <w:suppressLineNumbers w:val="0"/>
              <w:jc w:val="center"/>
              <w:textAlignment w:val="center"/>
              <w:rPr>
                <w:rFonts w:hint="default" w:asciiTheme="minorEastAsia" w:hAnsi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10</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1578A">
            <w:pPr>
              <w:widowControl/>
              <w:jc w:val="left"/>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空气开关</w:t>
            </w: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lang w:val="en-US" w:eastAsia="zh-CN"/>
              </w:rPr>
              <w:t>配电柜内</w:t>
            </w:r>
            <w:r>
              <w:rPr>
                <w:rFonts w:hint="eastAsia" w:ascii="宋体" w:hAnsi="宋体" w:eastAsia="宋体" w:cs="宋体"/>
                <w:color w:val="000000"/>
                <w:kern w:val="0"/>
                <w:szCs w:val="21"/>
                <w:highlight w:val="none"/>
                <w:lang w:eastAsia="zh-CN"/>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2E49D">
            <w:pPr>
              <w:widowControl/>
              <w:jc w:val="center"/>
              <w:rPr>
                <w:rFonts w:hint="eastAsia" w:eastAsia="宋体" w:asciiTheme="minorEastAsia" w:hAnsi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8</w:t>
            </w:r>
            <w:r>
              <w:rPr>
                <w:rFonts w:hint="eastAsia" w:ascii="宋体" w:hAnsi="宋体" w:eastAsia="宋体" w:cs="宋体"/>
                <w:color w:val="000000"/>
                <w:kern w:val="0"/>
                <w:szCs w:val="21"/>
                <w:highlight w:val="none"/>
                <w:lang w:val="en-US" w:eastAsia="zh-CN"/>
              </w:rPr>
              <w:t>个</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520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FB66A">
            <w:pPr>
              <w:widowControl/>
              <w:jc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8</w:t>
            </w:r>
            <w:r>
              <w:rPr>
                <w:rFonts w:hint="eastAsia" w:ascii="宋体" w:hAnsi="宋体" w:eastAsia="宋体" w:cs="宋体"/>
                <w:color w:val="000000"/>
                <w:kern w:val="0"/>
                <w:szCs w:val="21"/>
                <w:highlight w:val="none"/>
                <w:lang w:val="en-US" w:eastAsia="zh-CN"/>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ED8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0B303">
            <w:pPr>
              <w:keepNext w:val="0"/>
              <w:keepLines w:val="0"/>
              <w:widowControl/>
              <w:suppressLineNumbers w:val="0"/>
              <w:jc w:val="center"/>
              <w:textAlignment w:val="center"/>
              <w:rPr>
                <w:rFonts w:hint="default" w:asciiTheme="minorEastAsia" w:hAnsi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127.01</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F4BA6">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7D940">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804" w:type="dxa"/>
            <w:vMerge w:val="continue"/>
            <w:tcBorders>
              <w:left w:val="single" w:color="000000" w:sz="4" w:space="0"/>
              <w:right w:val="single" w:color="000000" w:sz="4" w:space="0"/>
            </w:tcBorders>
            <w:shd w:val="clear" w:color="auto" w:fill="auto"/>
            <w:noWrap/>
            <w:vAlign w:val="center"/>
          </w:tcPr>
          <w:p w14:paraId="3A02E0D3">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r>
      <w:tr w14:paraId="0E836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9431A">
            <w:pPr>
              <w:keepNext w:val="0"/>
              <w:keepLines w:val="0"/>
              <w:widowControl/>
              <w:suppressLineNumbers w:val="0"/>
              <w:jc w:val="center"/>
              <w:textAlignment w:val="center"/>
              <w:rPr>
                <w:rFonts w:hint="default" w:asciiTheme="minorEastAsia" w:hAnsi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11</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55F28">
            <w:pPr>
              <w:widowControl/>
              <w:jc w:val="left"/>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交流接触器</w:t>
            </w: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lang w:val="en-US" w:eastAsia="zh-CN"/>
              </w:rPr>
              <w:t>配电柜内</w:t>
            </w:r>
            <w:r>
              <w:rPr>
                <w:rFonts w:hint="eastAsia" w:ascii="宋体" w:hAnsi="宋体" w:eastAsia="宋体" w:cs="宋体"/>
                <w:color w:val="000000"/>
                <w:kern w:val="0"/>
                <w:szCs w:val="21"/>
                <w:highlight w:val="none"/>
                <w:lang w:eastAsia="zh-CN"/>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D8DBC">
            <w:pPr>
              <w:widowControl/>
              <w:jc w:val="center"/>
              <w:rPr>
                <w:rFonts w:hint="eastAsia" w:eastAsia="宋体" w:asciiTheme="minorEastAsia" w:hAnsi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18</w:t>
            </w:r>
            <w:r>
              <w:rPr>
                <w:rFonts w:hint="eastAsia" w:ascii="宋体" w:hAnsi="宋体" w:eastAsia="宋体" w:cs="宋体"/>
                <w:color w:val="000000"/>
                <w:kern w:val="0"/>
                <w:szCs w:val="21"/>
                <w:highlight w:val="none"/>
                <w:lang w:val="en-US" w:eastAsia="zh-CN"/>
              </w:rPr>
              <w:t>个</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0E8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38291">
            <w:pPr>
              <w:widowControl/>
              <w:jc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18</w:t>
            </w:r>
            <w:r>
              <w:rPr>
                <w:rFonts w:hint="eastAsia" w:ascii="宋体" w:hAnsi="宋体" w:eastAsia="宋体" w:cs="宋体"/>
                <w:color w:val="000000"/>
                <w:kern w:val="0"/>
                <w:szCs w:val="21"/>
                <w:highlight w:val="none"/>
                <w:lang w:val="en-US" w:eastAsia="zh-CN"/>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A98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9917A">
            <w:pPr>
              <w:keepNext w:val="0"/>
              <w:keepLines w:val="0"/>
              <w:widowControl/>
              <w:suppressLineNumbers w:val="0"/>
              <w:jc w:val="center"/>
              <w:textAlignment w:val="center"/>
              <w:rPr>
                <w:rFonts w:hint="default" w:asciiTheme="minorEastAsia" w:hAnsi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97.7</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D76AB">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C4714">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804" w:type="dxa"/>
            <w:vMerge w:val="continue"/>
            <w:tcBorders>
              <w:left w:val="single" w:color="000000" w:sz="4" w:space="0"/>
              <w:right w:val="single" w:color="000000" w:sz="4" w:space="0"/>
            </w:tcBorders>
            <w:shd w:val="clear" w:color="auto" w:fill="auto"/>
            <w:noWrap/>
            <w:vAlign w:val="center"/>
          </w:tcPr>
          <w:p w14:paraId="2F221DFE">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r>
      <w:tr w14:paraId="355BF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6156D">
            <w:pPr>
              <w:keepNext w:val="0"/>
              <w:keepLines w:val="0"/>
              <w:widowControl/>
              <w:suppressLineNumbers w:val="0"/>
              <w:jc w:val="center"/>
              <w:textAlignment w:val="center"/>
              <w:rPr>
                <w:rFonts w:hint="default" w:asciiTheme="minorEastAsia" w:hAnsi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12</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3C318">
            <w:pPr>
              <w:widowControl/>
              <w:jc w:val="left"/>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时控开关</w:t>
            </w: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lang w:val="en-US" w:eastAsia="zh-CN"/>
              </w:rPr>
              <w:t>配电柜内</w:t>
            </w:r>
            <w:r>
              <w:rPr>
                <w:rFonts w:hint="eastAsia" w:ascii="宋体" w:hAnsi="宋体" w:eastAsia="宋体" w:cs="宋体"/>
                <w:color w:val="000000"/>
                <w:kern w:val="0"/>
                <w:szCs w:val="21"/>
                <w:highlight w:val="none"/>
                <w:lang w:eastAsia="zh-CN"/>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AA46E">
            <w:pPr>
              <w:widowControl/>
              <w:jc w:val="center"/>
              <w:rPr>
                <w:rFonts w:hint="eastAsia" w:eastAsia="宋体" w:asciiTheme="minorEastAsia" w:hAnsi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13</w:t>
            </w:r>
            <w:r>
              <w:rPr>
                <w:rFonts w:hint="eastAsia" w:ascii="宋体" w:hAnsi="宋体" w:eastAsia="宋体" w:cs="宋体"/>
                <w:color w:val="000000"/>
                <w:kern w:val="0"/>
                <w:szCs w:val="21"/>
                <w:highlight w:val="none"/>
                <w:lang w:val="en-US" w:eastAsia="zh-CN"/>
              </w:rPr>
              <w:t>个</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39E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22602">
            <w:pPr>
              <w:widowControl/>
              <w:jc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13</w:t>
            </w:r>
            <w:r>
              <w:rPr>
                <w:rFonts w:hint="eastAsia" w:ascii="宋体" w:hAnsi="宋体" w:eastAsia="宋体" w:cs="宋体"/>
                <w:color w:val="000000"/>
                <w:kern w:val="0"/>
                <w:szCs w:val="21"/>
                <w:highlight w:val="none"/>
                <w:lang w:val="en-US" w:eastAsia="zh-CN"/>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F9C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730FB">
            <w:pPr>
              <w:keepNext w:val="0"/>
              <w:keepLines w:val="0"/>
              <w:widowControl/>
              <w:suppressLineNumbers w:val="0"/>
              <w:jc w:val="center"/>
              <w:textAlignment w:val="center"/>
              <w:rPr>
                <w:rFonts w:hint="eastAsia" w:asciiTheme="minorEastAsia" w:hAnsi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127.01</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EBCFB">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3D7CA">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804" w:type="dxa"/>
            <w:vMerge w:val="continue"/>
            <w:tcBorders>
              <w:left w:val="single" w:color="000000" w:sz="4" w:space="0"/>
              <w:right w:val="single" w:color="000000" w:sz="4" w:space="0"/>
            </w:tcBorders>
            <w:shd w:val="clear" w:color="auto" w:fill="auto"/>
            <w:noWrap/>
            <w:vAlign w:val="center"/>
          </w:tcPr>
          <w:p w14:paraId="0F434A2B">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r>
      <w:tr w14:paraId="746D2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AD768">
            <w:pPr>
              <w:keepNext w:val="0"/>
              <w:keepLines w:val="0"/>
              <w:widowControl/>
              <w:suppressLineNumbers w:val="0"/>
              <w:jc w:val="center"/>
              <w:textAlignment w:val="center"/>
              <w:rPr>
                <w:rFonts w:hint="default" w:asciiTheme="minorEastAsia" w:hAnsiTheme="minorEastAsia" w:cstheme="minorEastAsia"/>
                <w:i w:val="0"/>
                <w:iCs w:val="0"/>
                <w:color w:val="000000"/>
                <w:kern w:val="0"/>
                <w:sz w:val="21"/>
                <w:szCs w:val="21"/>
                <w:highlight w:val="none"/>
                <w:u w:val="none"/>
                <w:lang w:val="en-US" w:eastAsia="zh-CN" w:bidi="ar"/>
              </w:rPr>
            </w:pPr>
            <w:r>
              <w:rPr>
                <w:rFonts w:hint="eastAsia" w:asciiTheme="minorEastAsia" w:hAnsiTheme="minorEastAsia" w:cstheme="minorEastAsia"/>
                <w:i w:val="0"/>
                <w:iCs w:val="0"/>
                <w:color w:val="000000"/>
                <w:kern w:val="0"/>
                <w:sz w:val="21"/>
                <w:szCs w:val="21"/>
                <w:highlight w:val="none"/>
                <w:u w:val="none"/>
                <w:lang w:val="en-US" w:eastAsia="zh-CN" w:bidi="ar"/>
              </w:rPr>
              <w:t>13</w:t>
            </w:r>
          </w:p>
        </w:tc>
        <w:tc>
          <w:tcPr>
            <w:tcW w:w="3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F8BBE">
            <w:pPr>
              <w:widowControl/>
              <w:jc w:val="left"/>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漏电保护开关</w:t>
            </w: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lang w:val="en-US" w:eastAsia="zh-CN"/>
              </w:rPr>
              <w:t>配电柜内</w:t>
            </w:r>
            <w:r>
              <w:rPr>
                <w:rFonts w:hint="eastAsia" w:ascii="宋体" w:hAnsi="宋体" w:eastAsia="宋体" w:cs="宋体"/>
                <w:color w:val="000000"/>
                <w:kern w:val="0"/>
                <w:szCs w:val="21"/>
                <w:highlight w:val="none"/>
                <w:lang w:eastAsia="zh-CN"/>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FE1BC">
            <w:pPr>
              <w:widowControl/>
              <w:jc w:val="center"/>
              <w:rPr>
                <w:rFonts w:hint="eastAsia" w:eastAsia="宋体" w:asciiTheme="minorEastAsia" w:hAnsi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18</w:t>
            </w:r>
            <w:r>
              <w:rPr>
                <w:rFonts w:hint="eastAsia" w:ascii="宋体" w:hAnsi="宋体" w:eastAsia="宋体" w:cs="宋体"/>
                <w:color w:val="000000"/>
                <w:kern w:val="0"/>
                <w:szCs w:val="21"/>
                <w:highlight w:val="none"/>
                <w:lang w:val="en-US" w:eastAsia="zh-CN"/>
              </w:rPr>
              <w:t>个</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60B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2A404">
            <w:pPr>
              <w:widowControl/>
              <w:jc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18</w:t>
            </w:r>
            <w:r>
              <w:rPr>
                <w:rFonts w:hint="eastAsia" w:ascii="宋体" w:hAnsi="宋体" w:eastAsia="宋体" w:cs="宋体"/>
                <w:color w:val="000000"/>
                <w:kern w:val="0"/>
                <w:szCs w:val="21"/>
                <w:highlight w:val="none"/>
                <w:lang w:val="en-US" w:eastAsia="zh-CN"/>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01C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21"/>
                <w:szCs w:val="21"/>
                <w:highlight w:val="none"/>
                <w:u w:val="none"/>
                <w:lang w:val="en-US" w:eastAsia="zh-CN" w:bidi="ar"/>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B2510">
            <w:pPr>
              <w:keepNext w:val="0"/>
              <w:keepLines w:val="0"/>
              <w:widowControl/>
              <w:suppressLineNumbers w:val="0"/>
              <w:jc w:val="center"/>
              <w:textAlignment w:val="center"/>
              <w:rPr>
                <w:rFonts w:hint="eastAsia" w:asciiTheme="minorEastAsia" w:hAnsiTheme="minorEastAsia" w:cstheme="minorEastAsia"/>
                <w:i w:val="0"/>
                <w:iCs w:val="0"/>
                <w:color w:val="FF0000"/>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127.01</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D4D77">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9FA49">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c>
          <w:tcPr>
            <w:tcW w:w="804" w:type="dxa"/>
            <w:vMerge w:val="continue"/>
            <w:tcBorders>
              <w:left w:val="single" w:color="000000" w:sz="4" w:space="0"/>
              <w:right w:val="single" w:color="000000" w:sz="4" w:space="0"/>
            </w:tcBorders>
            <w:shd w:val="clear" w:color="auto" w:fill="auto"/>
            <w:noWrap/>
            <w:vAlign w:val="center"/>
          </w:tcPr>
          <w:p w14:paraId="457E4D2F">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highlight w:val="none"/>
                <w:u w:val="none"/>
                <w:lang w:val="en-US" w:eastAsia="zh-CN" w:bidi="ar"/>
              </w:rPr>
            </w:pPr>
          </w:p>
        </w:tc>
      </w:tr>
      <w:tr w14:paraId="4C2C2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1144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F26A9">
            <w:pPr>
              <w:keepNext w:val="0"/>
              <w:keepLines w:val="0"/>
              <w:widowControl/>
              <w:suppressLineNumbers w:val="0"/>
              <w:tabs>
                <w:tab w:val="left" w:pos="8639"/>
              </w:tabs>
              <w:jc w:val="left"/>
              <w:textAlignment w:val="center"/>
              <w:rPr>
                <w:rFonts w:hint="default" w:asciiTheme="minorEastAsia" w:hAnsiTheme="minorEastAsia" w:cstheme="minorEastAsia"/>
                <w:i w:val="0"/>
                <w:iCs w:val="0"/>
                <w:color w:val="auto"/>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ab/>
            </w:r>
            <w:r>
              <w:rPr>
                <w:rFonts w:hint="eastAsia" w:asciiTheme="minorEastAsia" w:hAnsiTheme="minorEastAsia" w:cstheme="minorEastAsia"/>
                <w:i w:val="0"/>
                <w:iCs w:val="0"/>
                <w:color w:val="auto"/>
                <w:kern w:val="0"/>
                <w:sz w:val="21"/>
                <w:szCs w:val="21"/>
                <w:highlight w:val="none"/>
                <w:u w:val="none"/>
                <w:lang w:val="en-US" w:eastAsia="zh-CN" w:bidi="ar"/>
              </w:rPr>
              <w:t>小计：</w:t>
            </w:r>
          </w:p>
        </w:tc>
      </w:tr>
      <w:tr w14:paraId="0FF01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1144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ABBB7">
            <w:pPr>
              <w:keepNext w:val="0"/>
              <w:keepLines w:val="0"/>
              <w:widowControl/>
              <w:suppressLineNumbers w:val="0"/>
              <w:tabs>
                <w:tab w:val="left" w:pos="8624"/>
              </w:tabs>
              <w:jc w:val="left"/>
              <w:textAlignment w:val="center"/>
              <w:rPr>
                <w:rFonts w:hint="default" w:asciiTheme="minorEastAsia" w:hAnsiTheme="minorEastAsia" w:cstheme="minorEastAsia"/>
                <w:i w:val="0"/>
                <w:iCs w:val="0"/>
                <w:color w:val="auto"/>
                <w:kern w:val="0"/>
                <w:sz w:val="21"/>
                <w:szCs w:val="21"/>
                <w:highlight w:val="none"/>
                <w:u w:val="none"/>
                <w:lang w:val="en-US" w:eastAsia="zh-CN" w:bidi="ar"/>
              </w:rPr>
            </w:pPr>
            <w:r>
              <w:rPr>
                <w:rFonts w:hint="eastAsia" w:asciiTheme="minorEastAsia" w:hAnsiTheme="minorEastAsia" w:cstheme="minorEastAsia"/>
                <w:i w:val="0"/>
                <w:iCs w:val="0"/>
                <w:color w:val="auto"/>
                <w:kern w:val="0"/>
                <w:sz w:val="21"/>
                <w:szCs w:val="21"/>
                <w:highlight w:val="none"/>
                <w:u w:val="none"/>
                <w:lang w:val="en-US" w:eastAsia="zh-CN" w:bidi="ar"/>
              </w:rPr>
              <w:tab/>
            </w:r>
            <w:r>
              <w:rPr>
                <w:rFonts w:hint="eastAsia" w:asciiTheme="minorEastAsia" w:hAnsiTheme="minorEastAsia" w:cstheme="minorEastAsia"/>
                <w:i w:val="0"/>
                <w:iCs w:val="0"/>
                <w:color w:val="auto"/>
                <w:kern w:val="0"/>
                <w:sz w:val="21"/>
                <w:szCs w:val="21"/>
                <w:highlight w:val="none"/>
                <w:u w:val="none"/>
                <w:lang w:val="en-US" w:eastAsia="zh-CN" w:bidi="ar"/>
              </w:rPr>
              <w:t>总计：</w:t>
            </w:r>
          </w:p>
        </w:tc>
      </w:tr>
    </w:tbl>
    <w:p w14:paraId="6970B5FC">
      <w:pPr>
        <w:pageBreakBefore w:val="0"/>
        <w:kinsoku/>
        <w:wordWrap/>
        <w:overflowPunct/>
        <w:topLinePunct/>
        <w:autoSpaceDE/>
        <w:autoSpaceDN/>
        <w:bidi w:val="0"/>
        <w:adjustRightInd/>
        <w:snapToGrid w:val="0"/>
        <w:spacing w:line="360" w:lineRule="auto"/>
        <w:textAlignment w:val="auto"/>
        <w:rPr>
          <w:rFonts w:hint="default" w:ascii="Times New Roman" w:hAnsi="Times New Roman" w:eastAsia="宋体" w:cs="Times New Roman"/>
          <w:b w:val="0"/>
          <w:bCs/>
          <w:color w:val="auto"/>
          <w:sz w:val="24"/>
          <w:szCs w:val="24"/>
          <w:highlight w:val="none"/>
        </w:rPr>
      </w:pPr>
    </w:p>
    <w:p w14:paraId="7ABF6462">
      <w:pPr>
        <w:pageBreakBefore w:val="0"/>
        <w:kinsoku/>
        <w:wordWrap/>
        <w:overflowPunct/>
        <w:topLinePunct/>
        <w:autoSpaceDE/>
        <w:autoSpaceDN/>
        <w:bidi w:val="0"/>
        <w:adjustRightInd/>
        <w:snapToGrid w:val="0"/>
        <w:spacing w:line="360" w:lineRule="auto"/>
        <w:textAlignment w:val="auto"/>
        <w:rPr>
          <w:rFonts w:hint="default" w:ascii="Times New Roman" w:hAnsi="Times New Roman" w:eastAsia="宋体" w:cs="Times New Roman"/>
          <w:b w:val="0"/>
          <w:bCs/>
          <w:color w:val="auto"/>
          <w:sz w:val="24"/>
          <w:szCs w:val="24"/>
          <w:highlight w:val="none"/>
        </w:rPr>
      </w:pPr>
    </w:p>
    <w:p w14:paraId="66B3B530">
      <w:pPr>
        <w:pageBreakBefore w:val="0"/>
        <w:kinsoku/>
        <w:wordWrap/>
        <w:overflowPunct/>
        <w:topLinePunct/>
        <w:autoSpaceDE/>
        <w:autoSpaceDN/>
        <w:bidi w:val="0"/>
        <w:adjustRightInd/>
        <w:snapToGrid w:val="0"/>
        <w:spacing w:line="360" w:lineRule="auto"/>
        <w:ind w:left="480" w:hanging="480" w:hanging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 w:val="0"/>
          <w:bCs/>
          <w:color w:val="auto"/>
          <w:sz w:val="24"/>
          <w:szCs w:val="24"/>
          <w:highlight w:val="none"/>
        </w:rPr>
        <w:t>注</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rPr>
        <w:t>、</w:t>
      </w:r>
      <w:r>
        <w:rPr>
          <w:rFonts w:hint="eastAsia" w:ascii="宋体" w:hAnsi="宋体" w:eastAsia="宋体" w:cs="宋体"/>
          <w:bCs/>
          <w:color w:val="auto"/>
          <w:sz w:val="24"/>
          <w:szCs w:val="24"/>
          <w:highlight w:val="none"/>
          <w:lang w:val="en-US" w:eastAsia="zh-CN"/>
        </w:rPr>
        <w:t>中标价即为合同暂定价，</w:t>
      </w:r>
      <w:r>
        <w:rPr>
          <w:rFonts w:hint="eastAsia" w:ascii="宋体" w:hAnsi="宋体" w:eastAsia="宋体" w:cs="宋体"/>
          <w:bCs/>
          <w:i w:val="0"/>
          <w:iCs w:val="0"/>
          <w:caps w:val="0"/>
          <w:color w:val="auto"/>
          <w:spacing w:val="0"/>
          <w:sz w:val="24"/>
          <w:szCs w:val="24"/>
          <w:highlight w:val="none"/>
          <w:u w:val="none"/>
          <w:shd w:val="clear" w:color="auto" w:fill="auto"/>
        </w:rPr>
        <w:t>在合同执行过程中，成交单价固定不变</w:t>
      </w:r>
      <w:r>
        <w:rPr>
          <w:rFonts w:hint="eastAsia" w:ascii="宋体" w:hAnsi="宋体" w:eastAsia="宋体" w:cs="宋体"/>
          <w:bCs/>
          <w:i w:val="0"/>
          <w:iCs w:val="0"/>
          <w:caps w:val="0"/>
          <w:color w:val="auto"/>
          <w:spacing w:val="0"/>
          <w:sz w:val="24"/>
          <w:szCs w:val="24"/>
          <w:highlight w:val="none"/>
          <w:u w:val="none"/>
          <w:shd w:val="clear" w:color="auto" w:fill="auto"/>
          <w:lang w:eastAsia="zh-CN"/>
        </w:rPr>
        <w:t>，</w:t>
      </w:r>
      <w:r>
        <w:rPr>
          <w:rFonts w:hint="eastAsia" w:ascii="宋体" w:hAnsi="宋体" w:eastAsia="宋体" w:cs="宋体"/>
          <w:bCs/>
          <w:color w:val="auto"/>
          <w:sz w:val="24"/>
          <w:szCs w:val="24"/>
          <w:highlight w:val="none"/>
          <w:lang w:val="en-US" w:eastAsia="zh-CN"/>
        </w:rPr>
        <w:t>最终以实际数量乘以成交单价结算；</w:t>
      </w:r>
    </w:p>
    <w:p w14:paraId="4F4706C3">
      <w:pPr>
        <w:pageBreakBefore w:val="0"/>
        <w:kinsoku/>
        <w:wordWrap/>
        <w:overflowPunct/>
        <w:topLinePunct/>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eastAsia"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val="en-US" w:eastAsia="zh-CN"/>
        </w:rPr>
        <w:t>响应</w:t>
      </w:r>
      <w:r>
        <w:rPr>
          <w:rFonts w:hint="default" w:ascii="Times New Roman" w:hAnsi="Times New Roman" w:eastAsia="宋体" w:cs="Times New Roman"/>
          <w:bCs/>
          <w:color w:val="auto"/>
          <w:sz w:val="24"/>
          <w:szCs w:val="24"/>
          <w:highlight w:val="none"/>
        </w:rPr>
        <w:t>报价应包括</w:t>
      </w: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bCs/>
          <w:color w:val="auto"/>
          <w:sz w:val="24"/>
          <w:szCs w:val="24"/>
          <w:highlight w:val="none"/>
        </w:rPr>
        <w:t>文件所规定的</w:t>
      </w:r>
      <w:r>
        <w:rPr>
          <w:rFonts w:hint="default" w:ascii="Times New Roman" w:hAnsi="Times New Roman" w:eastAsia="宋体" w:cs="Times New Roman"/>
          <w:bCs/>
          <w:color w:val="auto"/>
          <w:sz w:val="24"/>
          <w:szCs w:val="24"/>
          <w:highlight w:val="none"/>
          <w:lang w:val="en-US" w:eastAsia="zh-CN"/>
        </w:rPr>
        <w:t>采购范围的</w:t>
      </w:r>
      <w:r>
        <w:rPr>
          <w:rFonts w:hint="default" w:ascii="Times New Roman" w:hAnsi="Times New Roman" w:eastAsia="宋体" w:cs="Times New Roman"/>
          <w:bCs/>
          <w:color w:val="auto"/>
          <w:sz w:val="24"/>
          <w:szCs w:val="24"/>
          <w:highlight w:val="none"/>
        </w:rPr>
        <w:t>全部内容；</w:t>
      </w:r>
    </w:p>
    <w:p w14:paraId="40BCFFE9">
      <w:pPr>
        <w:pageBreakBefore w:val="0"/>
        <w:kinsoku/>
        <w:wordWrap/>
        <w:overflowPunct/>
        <w:topLinePunct/>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auto"/>
          <w:sz w:val="24"/>
          <w:szCs w:val="24"/>
          <w:highlight w:val="none"/>
          <w:lang w:eastAsia="zh-CN"/>
        </w:rPr>
      </w:pPr>
      <w:r>
        <w:rPr>
          <w:rFonts w:hint="eastAsia"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rPr>
        <w:t>、报价包含税费等一切相关费用</w:t>
      </w:r>
      <w:r>
        <w:rPr>
          <w:rFonts w:hint="default" w:ascii="Times New Roman" w:hAnsi="Times New Roman" w:eastAsia="宋体" w:cs="Times New Roman"/>
          <w:bCs/>
          <w:color w:val="auto"/>
          <w:sz w:val="24"/>
          <w:szCs w:val="24"/>
          <w:highlight w:val="none"/>
          <w:lang w:eastAsia="zh-CN"/>
        </w:rPr>
        <w:t>；</w:t>
      </w:r>
    </w:p>
    <w:p w14:paraId="5689DB21">
      <w:pPr>
        <w:pageBreakBefore w:val="0"/>
        <w:kinsoku/>
        <w:wordWrap/>
        <w:overflowPunct/>
        <w:topLinePunct/>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auto"/>
          <w:sz w:val="24"/>
          <w:szCs w:val="24"/>
          <w:highlight w:val="none"/>
          <w:lang w:eastAsia="zh-CN"/>
        </w:rPr>
      </w:pPr>
      <w:r>
        <w:rPr>
          <w:rFonts w:hint="eastAsia"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val="en-US" w:eastAsia="zh-CN"/>
        </w:rPr>
        <w:t>、每项报价单价和报价总价不得高于控制单价和控制总价，且各项报价下浮率一致，有任意一项下浮率不一致的均作为无效投标处理；</w:t>
      </w:r>
    </w:p>
    <w:p w14:paraId="62179745">
      <w:pPr>
        <w:pageBreakBefore w:val="0"/>
        <w:kinsoku/>
        <w:wordWrap/>
        <w:overflowPunct/>
        <w:topLinePunct/>
        <w:autoSpaceDE/>
        <w:autoSpaceDN/>
        <w:bidi w:val="0"/>
        <w:adjustRightInd/>
        <w:snapToGrid w:val="0"/>
        <w:spacing w:line="360" w:lineRule="auto"/>
        <w:ind w:firstLine="480" w:firstLineChars="200"/>
        <w:textAlignment w:val="auto"/>
        <w:rPr>
          <w:rFonts w:hint="default" w:ascii="Times New Roman" w:hAnsi="Times New Roman" w:cs="Times New Roman"/>
          <w:color w:val="auto"/>
          <w:highlight w:val="none"/>
          <w:lang w:val="en-US" w:eastAsia="zh-CN"/>
        </w:rPr>
      </w:pPr>
      <w:r>
        <w:rPr>
          <w:rFonts w:hint="eastAsia"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、供应商可在附表中列出详细计算方式。</w:t>
      </w:r>
    </w:p>
    <w:p w14:paraId="3498FE29">
      <w:pPr>
        <w:pStyle w:val="5"/>
        <w:rPr>
          <w:rFonts w:hint="default" w:ascii="Times New Roman" w:hAnsi="Times New Roman" w:cs="Times New Roman"/>
          <w:color w:val="auto"/>
          <w:highlight w:val="none"/>
          <w:lang w:val="en-US" w:eastAsia="zh-CN"/>
        </w:rPr>
      </w:pPr>
    </w:p>
    <w:p w14:paraId="00217423">
      <w:pPr>
        <w:spacing w:before="19" w:line="360" w:lineRule="auto"/>
        <w:ind w:firstLine="3360" w:firstLineChars="14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全称（盖章）</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single"/>
          <w:lang w:val="en-US" w:eastAsia="zh-CN"/>
        </w:rPr>
        <w:t xml:space="preserve">                   </w:t>
      </w:r>
    </w:p>
    <w:p w14:paraId="221BAD14">
      <w:pPr>
        <w:ind w:firstLine="2640" w:firstLineChars="1100"/>
        <w:rPr>
          <w:rFonts w:hint="default" w:ascii="Times New Roman" w:hAnsi="Times New Roman" w:eastAsia="宋体" w:cs="Times New Roman"/>
          <w:color w:val="auto"/>
          <w:sz w:val="24"/>
          <w:szCs w:val="24"/>
          <w:highlight w:val="none"/>
        </w:rPr>
      </w:pPr>
    </w:p>
    <w:p w14:paraId="734933B8">
      <w:pPr>
        <w:ind w:firstLine="3360" w:firstLineChars="14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法定代表人或受托人（签字）：</w:t>
      </w:r>
      <w:r>
        <w:rPr>
          <w:rFonts w:hint="default" w:ascii="Times New Roman" w:hAnsi="Times New Roman" w:eastAsia="宋体" w:cs="Times New Roman"/>
          <w:color w:val="auto"/>
          <w:sz w:val="24"/>
          <w:szCs w:val="24"/>
          <w:highlight w:val="none"/>
          <w:u w:val="single"/>
          <w:lang w:val="en-US" w:eastAsia="zh-CN"/>
        </w:rPr>
        <w:t xml:space="preserve">               </w:t>
      </w:r>
    </w:p>
    <w:p w14:paraId="54C5FBED">
      <w:pPr>
        <w:pStyle w:val="5"/>
        <w:ind w:left="0" w:leftChars="0" w:firstLine="2640" w:firstLineChars="1100"/>
        <w:rPr>
          <w:rFonts w:hint="default" w:ascii="Times New Roman" w:hAnsi="Times New Roman" w:eastAsia="宋体" w:cs="Times New Roman"/>
          <w:color w:val="auto"/>
          <w:sz w:val="24"/>
          <w:szCs w:val="24"/>
          <w:highlight w:val="none"/>
          <w:lang w:val="en-US" w:eastAsia="zh-CN"/>
        </w:rPr>
      </w:pPr>
    </w:p>
    <w:p w14:paraId="00F410D3">
      <w:pPr>
        <w:pStyle w:val="5"/>
        <w:ind w:left="0" w:leftChars="0" w:firstLine="3360" w:firstLineChars="1400"/>
        <w:rPr>
          <w:rFonts w:hint="default" w:ascii="Times New Roman" w:hAnsi="Times New Roman" w:eastAsia="宋体" w:cs="Times New Roman"/>
          <w:color w:val="auto"/>
          <w:sz w:val="24"/>
          <w:szCs w:val="24"/>
          <w:highlight w:val="none"/>
          <w:lang w:val="en-US" w:eastAsia="zh-CN"/>
        </w:rPr>
        <w:sectPr>
          <w:footerReference r:id="rId6" w:type="first"/>
          <w:footerReference r:id="rId5" w:type="default"/>
          <w:pgSz w:w="11905" w:h="16838"/>
          <w:pgMar w:top="1440" w:right="1803" w:bottom="1440" w:left="1803" w:header="851" w:footer="992" w:gutter="0"/>
          <w:pgBorders>
            <w:top w:val="none" w:sz="0" w:space="0"/>
            <w:left w:val="none" w:sz="0" w:space="0"/>
            <w:bottom w:val="none" w:sz="0" w:space="0"/>
            <w:right w:val="none" w:sz="0" w:space="0"/>
          </w:pgBorders>
          <w:pgNumType w:fmt="decimal" w:start="1"/>
          <w:cols w:space="720" w:num="1"/>
          <w:titlePg/>
          <w:rtlGutter w:val="0"/>
          <w:docGrid w:type="lines" w:linePitch="319" w:charSpace="0"/>
        </w:sectPr>
      </w:pPr>
      <w:r>
        <w:rPr>
          <w:rFonts w:hint="default" w:ascii="Times New Roman" w:hAnsi="Times New Roman" w:eastAsia="宋体" w:cs="Times New Roman"/>
          <w:color w:val="auto"/>
          <w:sz w:val="24"/>
          <w:szCs w:val="24"/>
          <w:highlight w:val="none"/>
          <w:lang w:val="en-US" w:eastAsia="zh-CN"/>
        </w:rPr>
        <w:t>日期：</w:t>
      </w:r>
      <w:r>
        <w:rPr>
          <w:rFonts w:hint="default" w:ascii="Times New Roman" w:hAnsi="Times New Roman" w:eastAsia="宋体" w:cs="Times New Roman"/>
          <w:color w:val="auto"/>
          <w:sz w:val="24"/>
          <w:szCs w:val="24"/>
          <w:highlight w:val="none"/>
          <w:u w:val="single"/>
          <w:lang w:val="en-US" w:eastAsia="zh-CN"/>
        </w:rPr>
        <w:t xml:space="preserve">  </w:t>
      </w:r>
      <w:r>
        <w:rPr>
          <w:rFonts w:hint="eastAsia" w:ascii="Times New Roman" w:hAnsi="Times New Roman"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lang w:val="en-US" w:eastAsia="zh-CN"/>
        </w:rPr>
        <w:t>年</w:t>
      </w:r>
      <w:r>
        <w:rPr>
          <w:rFonts w:hint="default" w:ascii="Times New Roman" w:hAnsi="Times New Roman" w:eastAsia="宋体"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lang w:val="en-US" w:eastAsia="zh-CN"/>
        </w:rPr>
        <w:t>月</w:t>
      </w:r>
      <w:r>
        <w:rPr>
          <w:rFonts w:hint="default" w:ascii="Times New Roman" w:hAnsi="Times New Roman" w:eastAsia="宋体" w:cs="Times New Roman"/>
          <w:color w:val="auto"/>
          <w:sz w:val="24"/>
          <w:szCs w:val="24"/>
          <w:highlight w:val="none"/>
          <w:u w:val="single"/>
          <w:lang w:val="en-US" w:eastAsia="zh-CN"/>
        </w:rPr>
        <w:t xml:space="preserve">   </w:t>
      </w:r>
    </w:p>
    <w:bookmarkEnd w:id="34"/>
    <w:bookmarkEnd w:id="35"/>
    <w:p w14:paraId="5FB03A3F">
      <w:pPr>
        <w:pStyle w:val="21"/>
        <w:spacing w:line="360" w:lineRule="auto"/>
        <w:jc w:val="both"/>
        <w:rPr>
          <w:rFonts w:hint="default" w:ascii="Times New Roman" w:hAnsi="Times New Roman" w:eastAsia="宋体" w:cs="Times New Roman"/>
          <w:bCs/>
          <w:color w:val="auto"/>
          <w:kern w:val="0"/>
          <w:highlight w:val="none"/>
        </w:rPr>
      </w:pPr>
      <w:bookmarkStart w:id="40" w:name="_Toc311036360"/>
    </w:p>
    <w:p w14:paraId="7B7B0261">
      <w:pPr>
        <w:pStyle w:val="3"/>
        <w:keepLines w:val="0"/>
        <w:tabs>
          <w:tab w:val="left" w:pos="851"/>
        </w:tabs>
        <w:spacing w:before="0" w:after="0"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bCs w:val="0"/>
          <w:color w:val="auto"/>
          <w:kern w:val="0"/>
          <w:highlight w:val="none"/>
          <w:lang w:val="en-US" w:eastAsia="zh-CN"/>
        </w:rPr>
        <w:t>五</w:t>
      </w:r>
      <w:r>
        <w:rPr>
          <w:rFonts w:hint="default" w:ascii="Times New Roman" w:hAnsi="Times New Roman" w:eastAsia="宋体" w:cs="Times New Roman"/>
          <w:bCs w:val="0"/>
          <w:color w:val="auto"/>
          <w:kern w:val="0"/>
          <w:highlight w:val="none"/>
        </w:rPr>
        <w:t>、资格证明文件</w:t>
      </w:r>
      <w:bookmarkEnd w:id="40"/>
    </w:p>
    <w:p w14:paraId="7DE7C34E">
      <w:pPr>
        <w:pageBreakBefore w:val="0"/>
        <w:kinsoku/>
        <w:wordWrap/>
        <w:overflowPunct/>
        <w:topLinePunct w:val="0"/>
        <w:bidi w:val="0"/>
        <w:adjustRightInd/>
        <w:snapToGrid/>
        <w:spacing w:line="560" w:lineRule="exact"/>
        <w:ind w:firstLine="480" w:firstLineChars="200"/>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1、具有独立订立合同的权利（提供营业执照副本复印件、税务登记证副本复印件、组织机构代码证副本复印件或三证合一营业执照复印件并加盖公章）；</w:t>
      </w:r>
    </w:p>
    <w:p w14:paraId="774DAA40">
      <w:pPr>
        <w:pageBreakBefore w:val="0"/>
        <w:kinsoku/>
        <w:wordWrap/>
        <w:overflowPunct/>
        <w:topLinePunct w:val="0"/>
        <w:bidi w:val="0"/>
        <w:adjustRightInd/>
        <w:snapToGrid/>
        <w:spacing w:line="560" w:lineRule="exact"/>
        <w:ind w:firstLine="480" w:firstLineChars="200"/>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2、具有履行合同的能力，包括专业、技术、管理、经验、信誉、资金、设备、人员等方面的要求（提供承诺函）；</w:t>
      </w:r>
    </w:p>
    <w:p w14:paraId="11ED4B6A">
      <w:pPr>
        <w:pageBreakBefore w:val="0"/>
        <w:kinsoku/>
        <w:wordWrap/>
        <w:overflowPunct/>
        <w:topLinePunct w:val="0"/>
        <w:bidi w:val="0"/>
        <w:adjustRightInd/>
        <w:snapToGrid/>
        <w:spacing w:line="560" w:lineRule="exact"/>
        <w:ind w:firstLine="480" w:firstLineChars="200"/>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3、202</w:t>
      </w:r>
      <w:r>
        <w:rPr>
          <w:rFonts w:hint="eastAsia" w:cs="Times New Roman"/>
          <w:color w:val="auto"/>
          <w:sz w:val="24"/>
          <w:szCs w:val="24"/>
          <w:highlight w:val="none"/>
          <w:lang w:val="en-US" w:eastAsia="zh-CN" w:bidi="ar-SA"/>
        </w:rPr>
        <w:t>2</w:t>
      </w:r>
      <w:r>
        <w:rPr>
          <w:rFonts w:hint="default" w:ascii="Times New Roman" w:hAnsi="Times New Roman" w:eastAsia="宋体" w:cs="Times New Roman"/>
          <w:color w:val="auto"/>
          <w:sz w:val="24"/>
          <w:szCs w:val="24"/>
          <w:highlight w:val="none"/>
          <w:lang w:val="en-US" w:eastAsia="zh-CN" w:bidi="ar-SA"/>
        </w:rPr>
        <w:t>年1月至今，提供不少于2个相关项目经验（提供合同或中标通知书复印件加盖公章）；</w:t>
      </w:r>
    </w:p>
    <w:p w14:paraId="72ED1E7A">
      <w:pPr>
        <w:pageBreakBefore w:val="0"/>
        <w:kinsoku/>
        <w:wordWrap/>
        <w:overflowPunct/>
        <w:topLinePunct w:val="0"/>
        <w:bidi w:val="0"/>
        <w:adjustRightInd/>
        <w:snapToGrid/>
        <w:spacing w:line="560" w:lineRule="exact"/>
        <w:ind w:firstLine="480" w:firstLineChars="200"/>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 xml:space="preserve">4、没有处于被责令停业，投标资格被取消，财产被接管、冻结，破产状态（提供承诺函）； </w:t>
      </w:r>
    </w:p>
    <w:p w14:paraId="3AB8F1B7">
      <w:pPr>
        <w:pageBreakBefore w:val="0"/>
        <w:kinsoku/>
        <w:wordWrap/>
        <w:overflowPunct/>
        <w:topLinePunct w:val="0"/>
        <w:bidi w:val="0"/>
        <w:adjustRightInd/>
        <w:snapToGrid/>
        <w:spacing w:line="560" w:lineRule="exact"/>
        <w:ind w:firstLine="480" w:firstLineChars="200"/>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 xml:space="preserve">5、在最近三年内没有骗取中标和严重违约及重大工程质量问题（提供承诺函）； </w:t>
      </w:r>
    </w:p>
    <w:p w14:paraId="3514866B">
      <w:pPr>
        <w:pageBreakBefore w:val="0"/>
        <w:kinsoku/>
        <w:wordWrap/>
        <w:overflowPunct/>
        <w:topLinePunct w:val="0"/>
        <w:bidi w:val="0"/>
        <w:adjustRightInd/>
        <w:snapToGrid/>
        <w:spacing w:line="560" w:lineRule="exact"/>
        <w:ind w:firstLine="480" w:firstLineChars="200"/>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 xml:space="preserve">6、具备法律、行政法规规定的其他资格条件（提供承诺函）； </w:t>
      </w:r>
    </w:p>
    <w:p w14:paraId="27E426C4">
      <w:pPr>
        <w:spacing w:line="56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bidi="ar-SA"/>
        </w:rPr>
        <w:t>7、不存在不良行为或信用记录(提供邀请之日起至响应截止时间内，在“信用中国”网站（https://www.creditchina.gov.cn/）中未被列入“政府采购严重违法失信行为记录名单”、“重大税收违法失信主体”。在“中国执行信息公开网”（http://zxgk.court.gov.cn/shixin/）未被列入“失信被执行人名单”的网页查询结果截图，以上资料均加盖单位公章)。</w:t>
      </w:r>
    </w:p>
    <w:p w14:paraId="77D49D5D">
      <w:pPr>
        <w:numPr>
          <w:ilvl w:val="0"/>
          <w:numId w:val="0"/>
        </w:numPr>
        <w:rPr>
          <w:rFonts w:hint="default" w:ascii="Times New Roman" w:hAnsi="Times New Roman" w:eastAsia="宋体" w:cs="Times New Roman"/>
          <w:color w:val="auto"/>
          <w:sz w:val="24"/>
          <w:szCs w:val="24"/>
          <w:highlight w:val="none"/>
          <w:lang w:val="en-US" w:eastAsia="zh-CN"/>
        </w:rPr>
      </w:pPr>
    </w:p>
    <w:p w14:paraId="3BCF0942">
      <w:pPr>
        <w:wordWrap w:val="0"/>
        <w:spacing w:before="156" w:beforeLines="50" w:after="156" w:afterLines="50" w:line="360" w:lineRule="auto"/>
        <w:jc w:val="center"/>
        <w:textAlignment w:val="baseline"/>
        <w:rPr>
          <w:rFonts w:hint="default" w:ascii="Times New Roman" w:hAnsi="Times New Roman" w:eastAsia="宋体" w:cs="Times New Roman"/>
          <w:b/>
          <w:bCs/>
          <w:color w:val="000000"/>
          <w:kern w:val="0"/>
          <w:sz w:val="32"/>
          <w:szCs w:val="32"/>
          <w:highlight w:val="none"/>
          <w:lang w:val="en-US" w:eastAsia="zh-CN" w:bidi="ar-SA"/>
        </w:rPr>
      </w:pPr>
    </w:p>
    <w:p w14:paraId="705CB222">
      <w:pPr>
        <w:wordWrap w:val="0"/>
        <w:spacing w:before="156" w:beforeLines="50" w:after="156" w:afterLines="50" w:line="360" w:lineRule="auto"/>
        <w:jc w:val="center"/>
        <w:textAlignment w:val="baseline"/>
        <w:rPr>
          <w:rFonts w:hint="default" w:ascii="Times New Roman" w:hAnsi="Times New Roman" w:eastAsia="宋体" w:cs="Times New Roman"/>
          <w:b/>
          <w:bCs/>
          <w:color w:val="000000"/>
          <w:kern w:val="0"/>
          <w:sz w:val="32"/>
          <w:szCs w:val="32"/>
          <w:highlight w:val="none"/>
          <w:lang w:val="en-US" w:eastAsia="zh-CN" w:bidi="ar-SA"/>
        </w:rPr>
      </w:pPr>
    </w:p>
    <w:p w14:paraId="3528A022">
      <w:pPr>
        <w:wordWrap w:val="0"/>
        <w:spacing w:before="156" w:beforeLines="50" w:after="156" w:afterLines="50" w:line="360" w:lineRule="auto"/>
        <w:jc w:val="center"/>
        <w:textAlignment w:val="baseline"/>
        <w:rPr>
          <w:rFonts w:hint="default" w:ascii="Times New Roman" w:hAnsi="Times New Roman" w:eastAsia="宋体" w:cs="Times New Roman"/>
          <w:b/>
          <w:bCs/>
          <w:color w:val="000000"/>
          <w:kern w:val="0"/>
          <w:sz w:val="32"/>
          <w:szCs w:val="32"/>
          <w:highlight w:val="none"/>
          <w:lang w:val="en-US" w:eastAsia="zh-CN" w:bidi="ar-SA"/>
        </w:rPr>
      </w:pPr>
    </w:p>
    <w:p w14:paraId="5151A171">
      <w:pPr>
        <w:pStyle w:val="5"/>
        <w:pageBreakBefore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8"/>
          <w:szCs w:val="28"/>
          <w:highlight w:val="none"/>
          <w:lang w:val="en-US" w:eastAsia="zh-CN" w:bidi="ar-SA"/>
        </w:rPr>
      </w:pPr>
    </w:p>
    <w:p w14:paraId="4EDC043B">
      <w:pPr>
        <w:pStyle w:val="4"/>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32"/>
          <w:szCs w:val="32"/>
          <w:highlight w:val="none"/>
          <w:lang w:val="en-US" w:eastAsia="zh-CN"/>
        </w:rPr>
      </w:pPr>
      <w:r>
        <w:rPr>
          <w:rFonts w:hint="default" w:ascii="Times New Roman" w:hAnsi="Times New Roman" w:eastAsia="宋体" w:cs="Times New Roman"/>
          <w:color w:val="auto"/>
          <w:sz w:val="32"/>
          <w:szCs w:val="32"/>
          <w:highlight w:val="none"/>
          <w:lang w:val="en-US" w:eastAsia="zh-CN"/>
        </w:rPr>
        <w:t>截图示范</w:t>
      </w:r>
    </w:p>
    <w:p w14:paraId="664443F9">
      <w:pPr>
        <w:pStyle w:val="5"/>
        <w:keepNext w:val="0"/>
        <w:keepLines w:val="0"/>
        <w:pageBreakBefore w:val="0"/>
        <w:widowControl/>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drawing>
          <wp:inline distT="0" distB="0" distL="114300" distR="114300">
            <wp:extent cx="5266690" cy="2962275"/>
            <wp:effectExtent l="0" t="0" r="10160"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5266690" cy="2962275"/>
                    </a:xfrm>
                    <a:prstGeom prst="rect">
                      <a:avLst/>
                    </a:prstGeom>
                    <a:noFill/>
                    <a:ln>
                      <a:noFill/>
                    </a:ln>
                  </pic:spPr>
                </pic:pic>
              </a:graphicData>
            </a:graphic>
          </wp:inline>
        </w:drawing>
      </w:r>
      <w:r>
        <w:rPr>
          <w:rFonts w:hint="default" w:ascii="Times New Roman" w:hAnsi="Times New Roman" w:cs="Times New Roman"/>
          <w:highlight w:val="none"/>
          <w:lang w:val="en-US" w:eastAsia="zh-CN"/>
        </w:rPr>
        <w:t xml:space="preserve"> </w:t>
      </w:r>
    </w:p>
    <w:p w14:paraId="634B42CE">
      <w:pPr>
        <w:pStyle w:val="5"/>
        <w:keepNext w:val="0"/>
        <w:keepLines w:val="0"/>
        <w:pageBreakBefore w:val="0"/>
        <w:widowControl/>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cs="Times New Roman"/>
          <w:highlight w:val="none"/>
          <w:lang w:val="en-US" w:eastAsia="zh-CN"/>
        </w:rPr>
      </w:pPr>
    </w:p>
    <w:p w14:paraId="47E805C0">
      <w:pPr>
        <w:pStyle w:val="5"/>
        <w:keepNext w:val="0"/>
        <w:keepLines w:val="0"/>
        <w:pageBreakBefore w:val="0"/>
        <w:widowControl/>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 xml:space="preserve">  </w:t>
      </w:r>
    </w:p>
    <w:p w14:paraId="0286B7D3">
      <w:pPr>
        <w:pStyle w:val="5"/>
        <w:keepNext w:val="0"/>
        <w:keepLines w:val="0"/>
        <w:pageBreakBefore w:val="0"/>
        <w:widowControl/>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highlight w:val="none"/>
        </w:rPr>
        <w:drawing>
          <wp:inline distT="0" distB="0" distL="114300" distR="114300">
            <wp:extent cx="5266690" cy="2962275"/>
            <wp:effectExtent l="0" t="0" r="10160" b="952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5266690" cy="2962275"/>
                    </a:xfrm>
                    <a:prstGeom prst="rect">
                      <a:avLst/>
                    </a:prstGeom>
                    <a:noFill/>
                    <a:ln>
                      <a:noFill/>
                    </a:ln>
                  </pic:spPr>
                </pic:pic>
              </a:graphicData>
            </a:graphic>
          </wp:inline>
        </w:drawing>
      </w:r>
    </w:p>
    <w:p w14:paraId="5F07EC36">
      <w:pPr>
        <w:pStyle w:val="4"/>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cs="Times New Roman"/>
          <w:highlight w:val="none"/>
        </w:rPr>
        <w:drawing>
          <wp:inline distT="0" distB="0" distL="114300" distR="114300">
            <wp:extent cx="5266690" cy="2962275"/>
            <wp:effectExtent l="0" t="0" r="10160"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1"/>
                    <a:stretch>
                      <a:fillRect/>
                    </a:stretch>
                  </pic:blipFill>
                  <pic:spPr>
                    <a:xfrm>
                      <a:off x="0" y="0"/>
                      <a:ext cx="5266690" cy="2962275"/>
                    </a:xfrm>
                    <a:prstGeom prst="rect">
                      <a:avLst/>
                    </a:prstGeom>
                    <a:noFill/>
                    <a:ln>
                      <a:noFill/>
                    </a:ln>
                  </pic:spPr>
                </pic:pic>
              </a:graphicData>
            </a:graphic>
          </wp:inline>
        </w:drawing>
      </w:r>
      <w:r>
        <w:rPr>
          <w:rFonts w:hint="default" w:ascii="Times New Roman" w:hAnsi="Times New Roman" w:eastAsia="宋体" w:cs="Times New Roman"/>
          <w:color w:val="auto"/>
          <w:sz w:val="28"/>
          <w:szCs w:val="28"/>
          <w:highlight w:val="none"/>
        </w:rPr>
        <w:br w:type="page"/>
      </w:r>
      <w:r>
        <w:rPr>
          <w:rFonts w:hint="default" w:ascii="Times New Roman" w:hAnsi="Times New Roman" w:eastAsia="宋体" w:cs="Times New Roman"/>
          <w:color w:val="auto"/>
          <w:szCs w:val="21"/>
          <w:highlight w:val="none"/>
          <w:lang w:val="en-US" w:eastAsia="zh-CN"/>
        </w:rPr>
        <w:t>六</w:t>
      </w:r>
      <w:r>
        <w:rPr>
          <w:rFonts w:hint="default" w:ascii="Times New Roman" w:hAnsi="Times New Roman" w:eastAsia="宋体" w:cs="Times New Roman"/>
          <w:color w:val="auto"/>
          <w:szCs w:val="21"/>
          <w:highlight w:val="none"/>
        </w:rPr>
        <w:t>、</w:t>
      </w:r>
      <w:bookmarkStart w:id="41" w:name="_Toc30882"/>
      <w:r>
        <w:rPr>
          <w:rFonts w:hint="default" w:ascii="Times New Roman" w:hAnsi="Times New Roman" w:eastAsia="宋体" w:cs="Times New Roman"/>
          <w:color w:val="auto"/>
          <w:highlight w:val="none"/>
        </w:rPr>
        <w:t>诚信</w:t>
      </w:r>
      <w:r>
        <w:rPr>
          <w:rFonts w:hint="default" w:ascii="Times New Roman" w:hAnsi="Times New Roman" w:eastAsia="宋体" w:cs="Times New Roman"/>
          <w:color w:val="auto"/>
          <w:highlight w:val="none"/>
          <w:lang w:val="en-US" w:eastAsia="zh-CN"/>
        </w:rPr>
        <w:t>响应</w:t>
      </w:r>
      <w:r>
        <w:rPr>
          <w:rFonts w:hint="default" w:ascii="Times New Roman" w:hAnsi="Times New Roman" w:eastAsia="宋体" w:cs="Times New Roman"/>
          <w:color w:val="auto"/>
          <w:highlight w:val="none"/>
        </w:rPr>
        <w:t>、诚信履约承诺书</w:t>
      </w:r>
      <w:bookmarkEnd w:id="41"/>
    </w:p>
    <w:p w14:paraId="6E637E3B">
      <w:pPr>
        <w:widowControl w:val="0"/>
        <w:snapToGrid/>
        <w:spacing w:line="560" w:lineRule="exact"/>
        <w:ind w:firstLine="0" w:firstLineChars="0"/>
        <w:rPr>
          <w:rFonts w:hint="default" w:ascii="Times New Roman" w:hAnsi="Times New Roman" w:eastAsia="宋体" w:cs="Times New Roman"/>
          <w:color w:val="000000"/>
          <w:sz w:val="24"/>
          <w:szCs w:val="24"/>
          <w:highlight w:val="none"/>
          <w:lang w:bidi="ar"/>
        </w:rPr>
      </w:pPr>
      <w:r>
        <w:rPr>
          <w:rFonts w:hint="default" w:ascii="Times New Roman" w:hAnsi="Times New Roman" w:eastAsia="宋体" w:cs="Times New Roman"/>
          <w:color w:val="000000"/>
          <w:sz w:val="24"/>
          <w:szCs w:val="24"/>
          <w:highlight w:val="none"/>
          <w:lang w:val="en-US" w:eastAsia="zh-CN" w:bidi="ar"/>
        </w:rPr>
        <w:t>海口市乡村振兴投资开发有限公司</w:t>
      </w:r>
      <w:r>
        <w:rPr>
          <w:rFonts w:hint="default" w:ascii="Times New Roman" w:hAnsi="Times New Roman" w:eastAsia="宋体" w:cs="Times New Roman"/>
          <w:color w:val="000000"/>
          <w:sz w:val="24"/>
          <w:szCs w:val="24"/>
          <w:highlight w:val="none"/>
          <w:lang w:bidi="ar"/>
        </w:rPr>
        <w:t>：</w:t>
      </w:r>
    </w:p>
    <w:p w14:paraId="11DB367B">
      <w:pPr>
        <w:widowControl w:val="0"/>
        <w:snapToGrid/>
        <w:spacing w:line="560" w:lineRule="exact"/>
        <w:ind w:firstLine="480" w:firstLineChars="200"/>
        <w:rPr>
          <w:rFonts w:hint="default" w:ascii="Times New Roman" w:hAnsi="Times New Roman" w:eastAsia="宋体" w:cs="Times New Roman"/>
          <w:color w:val="000000"/>
          <w:sz w:val="24"/>
          <w:szCs w:val="24"/>
          <w:highlight w:val="none"/>
          <w:lang w:val="en-US" w:bidi="ar"/>
        </w:rPr>
      </w:pPr>
      <w:r>
        <w:rPr>
          <w:rFonts w:hint="default" w:ascii="Times New Roman" w:hAnsi="Times New Roman" w:eastAsia="宋体" w:cs="Times New Roman"/>
          <w:color w:val="000000"/>
          <w:sz w:val="24"/>
          <w:szCs w:val="24"/>
          <w:highlight w:val="none"/>
          <w:lang w:val="en-US" w:bidi="ar"/>
        </w:rPr>
        <w:t>我方就本次采购活动向贵方郑重承诺：</w:t>
      </w:r>
    </w:p>
    <w:p w14:paraId="6DA46976">
      <w:pPr>
        <w:keepNext w:val="0"/>
        <w:keepLines w:val="0"/>
        <w:widowControl w:val="0"/>
        <w:suppressLineNumbers w:val="0"/>
        <w:spacing w:line="560" w:lineRule="exact"/>
        <w:ind w:firstLine="480" w:firstLineChars="200"/>
        <w:jc w:val="left"/>
        <w:rPr>
          <w:rFonts w:hint="default" w:ascii="Times New Roman" w:hAnsi="Times New Roman" w:eastAsia="宋体" w:cs="Times New Roman"/>
          <w:color w:val="000000"/>
          <w:sz w:val="24"/>
          <w:szCs w:val="24"/>
          <w:highlight w:val="none"/>
          <w:lang w:bidi="ar"/>
        </w:rPr>
      </w:pPr>
      <w:r>
        <w:rPr>
          <w:rFonts w:hint="default" w:ascii="Times New Roman" w:hAnsi="Times New Roman" w:eastAsia="宋体" w:cs="Times New Roman"/>
          <w:color w:val="000000"/>
          <w:kern w:val="0"/>
          <w:sz w:val="24"/>
          <w:szCs w:val="24"/>
          <w:highlight w:val="none"/>
          <w:lang w:val="en-US" w:eastAsia="zh-CN" w:bidi="ar"/>
        </w:rPr>
        <w:t xml:space="preserve">1.我司具有独立订立合同的权利； </w:t>
      </w:r>
    </w:p>
    <w:p w14:paraId="5AF293DE">
      <w:pPr>
        <w:keepNext w:val="0"/>
        <w:keepLines w:val="0"/>
        <w:widowControl w:val="0"/>
        <w:suppressLineNumbers w:val="0"/>
        <w:spacing w:line="560" w:lineRule="exact"/>
        <w:ind w:firstLine="480" w:firstLineChars="200"/>
        <w:jc w:val="left"/>
        <w:rPr>
          <w:rFonts w:hint="default" w:ascii="Times New Roman" w:hAnsi="Times New Roman" w:eastAsia="宋体" w:cs="Times New Roman"/>
          <w:color w:val="000000"/>
          <w:sz w:val="24"/>
          <w:szCs w:val="24"/>
          <w:highlight w:val="none"/>
          <w:lang w:bidi="ar"/>
        </w:rPr>
      </w:pPr>
      <w:r>
        <w:rPr>
          <w:rFonts w:hint="default" w:ascii="Times New Roman" w:hAnsi="Times New Roman" w:eastAsia="宋体" w:cs="Times New Roman"/>
          <w:color w:val="000000"/>
          <w:kern w:val="0"/>
          <w:sz w:val="24"/>
          <w:szCs w:val="24"/>
          <w:highlight w:val="none"/>
          <w:lang w:val="en-US" w:eastAsia="zh-CN" w:bidi="ar"/>
        </w:rPr>
        <w:t xml:space="preserve">2.我司具有履行合同的能力，包括专业、技术、管理、经验、信誉、资金、设备、人员等方面的要求； </w:t>
      </w:r>
    </w:p>
    <w:p w14:paraId="495ECAFA">
      <w:pPr>
        <w:keepNext w:val="0"/>
        <w:keepLines w:val="0"/>
        <w:widowControl w:val="0"/>
        <w:suppressLineNumbers w:val="0"/>
        <w:spacing w:line="560" w:lineRule="exact"/>
        <w:ind w:firstLine="480" w:firstLineChars="200"/>
        <w:jc w:val="left"/>
        <w:rPr>
          <w:rFonts w:hint="default" w:ascii="Times New Roman" w:hAnsi="Times New Roman" w:eastAsia="宋体" w:cs="Times New Roman"/>
          <w:color w:val="000000"/>
          <w:sz w:val="24"/>
          <w:szCs w:val="24"/>
          <w:highlight w:val="none"/>
          <w:lang w:bidi="ar"/>
        </w:rPr>
      </w:pPr>
      <w:r>
        <w:rPr>
          <w:rFonts w:hint="default" w:ascii="Times New Roman" w:hAnsi="Times New Roman" w:eastAsia="宋体" w:cs="Times New Roman"/>
          <w:color w:val="000000"/>
          <w:kern w:val="0"/>
          <w:sz w:val="24"/>
          <w:szCs w:val="24"/>
          <w:highlight w:val="none"/>
          <w:lang w:val="en-US" w:eastAsia="zh-CN" w:bidi="ar"/>
        </w:rPr>
        <w:t xml:space="preserve">3.我司没有处于被责令停业，投标资格被取消，财产被接管、冻结，破产状态； </w:t>
      </w:r>
    </w:p>
    <w:p w14:paraId="4D9F7385">
      <w:pPr>
        <w:keepNext w:val="0"/>
        <w:keepLines w:val="0"/>
        <w:widowControl w:val="0"/>
        <w:suppressLineNumbers w:val="0"/>
        <w:spacing w:line="560" w:lineRule="exact"/>
        <w:ind w:firstLine="480" w:firstLineChars="200"/>
        <w:jc w:val="left"/>
        <w:rPr>
          <w:rFonts w:hint="default" w:ascii="Times New Roman" w:hAnsi="Times New Roman" w:eastAsia="宋体" w:cs="Times New Roman"/>
          <w:color w:val="000000"/>
          <w:sz w:val="24"/>
          <w:szCs w:val="24"/>
          <w:highlight w:val="none"/>
          <w:lang w:bidi="ar"/>
        </w:rPr>
      </w:pPr>
      <w:r>
        <w:rPr>
          <w:rFonts w:hint="default" w:ascii="Times New Roman" w:hAnsi="Times New Roman" w:eastAsia="宋体" w:cs="Times New Roman"/>
          <w:color w:val="000000"/>
          <w:kern w:val="0"/>
          <w:sz w:val="24"/>
          <w:szCs w:val="24"/>
          <w:highlight w:val="none"/>
          <w:lang w:val="en-US" w:eastAsia="zh-CN" w:bidi="ar"/>
        </w:rPr>
        <w:t xml:space="preserve">4.我司在最近三年内没有骗取中标和严重违约及重大工程质量问题； </w:t>
      </w:r>
    </w:p>
    <w:p w14:paraId="552D4AFB">
      <w:pPr>
        <w:keepNext w:val="0"/>
        <w:keepLines w:val="0"/>
        <w:widowControl w:val="0"/>
        <w:suppressLineNumbers w:val="0"/>
        <w:spacing w:line="560" w:lineRule="exact"/>
        <w:ind w:firstLine="480" w:firstLineChars="200"/>
        <w:jc w:val="left"/>
        <w:rPr>
          <w:rFonts w:hint="default" w:ascii="Times New Roman" w:hAnsi="Times New Roman" w:eastAsia="宋体" w:cs="Times New Roman"/>
          <w:color w:val="000000"/>
          <w:sz w:val="24"/>
          <w:szCs w:val="24"/>
          <w:highlight w:val="none"/>
          <w:lang w:bidi="ar"/>
        </w:rPr>
      </w:pPr>
      <w:r>
        <w:rPr>
          <w:rFonts w:hint="default" w:ascii="Times New Roman" w:hAnsi="Times New Roman" w:eastAsia="宋体" w:cs="Times New Roman"/>
          <w:color w:val="000000"/>
          <w:kern w:val="0"/>
          <w:sz w:val="24"/>
          <w:szCs w:val="24"/>
          <w:highlight w:val="none"/>
          <w:lang w:val="en-US" w:eastAsia="zh-CN" w:bidi="ar"/>
        </w:rPr>
        <w:t xml:space="preserve">5.我司具备法律、行政法规规定的其他资格条件； </w:t>
      </w:r>
    </w:p>
    <w:p w14:paraId="4CF82313">
      <w:pPr>
        <w:keepNext w:val="0"/>
        <w:keepLines w:val="0"/>
        <w:pageBreakBefore w:val="0"/>
        <w:widowControl w:val="0"/>
        <w:kinsoku/>
        <w:wordWrap/>
        <w:overflowPunct/>
        <w:autoSpaceDE/>
        <w:autoSpaceDN/>
        <w:bidi w:val="0"/>
        <w:adjustRightInd/>
        <w:spacing w:line="560" w:lineRule="exact"/>
        <w:ind w:firstLine="480" w:firstLineChars="200"/>
        <w:jc w:val="left"/>
        <w:rPr>
          <w:rFonts w:hint="default" w:ascii="Times New Roman" w:hAnsi="Times New Roman" w:eastAsia="宋体" w:cs="Times New Roman"/>
          <w:color w:val="000000"/>
          <w:kern w:val="0"/>
          <w:sz w:val="24"/>
          <w:szCs w:val="24"/>
          <w:lang w:eastAsia="zh-CN"/>
        </w:rPr>
      </w:pPr>
      <w:r>
        <w:rPr>
          <w:rFonts w:hint="default" w:ascii="Times New Roman" w:hAnsi="Times New Roman" w:eastAsia="宋体" w:cs="Times New Roman"/>
          <w:color w:val="000000"/>
          <w:kern w:val="0"/>
          <w:sz w:val="24"/>
          <w:szCs w:val="24"/>
          <w:highlight w:val="none"/>
          <w:lang w:val="en-US" w:eastAsia="zh-CN" w:bidi="ar"/>
        </w:rPr>
        <w:t>6.我司承诺不与其他供应商围标、串标，</w:t>
      </w:r>
      <w:r>
        <w:rPr>
          <w:rFonts w:hint="default" w:ascii="Times New Roman" w:hAnsi="Times New Roman" w:eastAsia="宋体" w:cs="Times New Roman"/>
          <w:color w:val="000000"/>
          <w:kern w:val="0"/>
          <w:sz w:val="24"/>
          <w:szCs w:val="24"/>
        </w:rPr>
        <w:t>所提交的资料真实、合法、有效</w:t>
      </w:r>
      <w:r>
        <w:rPr>
          <w:rFonts w:hint="default" w:ascii="Times New Roman" w:hAnsi="Times New Roman" w:eastAsia="宋体" w:cs="Times New Roman"/>
          <w:color w:val="000000"/>
          <w:kern w:val="0"/>
          <w:sz w:val="24"/>
          <w:szCs w:val="24"/>
          <w:lang w:eastAsia="zh-CN"/>
        </w:rPr>
        <w:t>；</w:t>
      </w:r>
    </w:p>
    <w:p w14:paraId="693A32CD">
      <w:pPr>
        <w:keepNext w:val="0"/>
        <w:keepLines w:val="0"/>
        <w:widowControl w:val="0"/>
        <w:suppressLineNumbers w:val="0"/>
        <w:autoSpaceDE/>
        <w:autoSpaceDN/>
        <w:spacing w:before="0" w:beforeAutospacing="0" w:after="0" w:afterAutospacing="0" w:line="560" w:lineRule="exact"/>
        <w:ind w:left="0" w:right="0" w:firstLine="480" w:firstLineChars="200"/>
        <w:jc w:val="left"/>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7.我司没有被列入“失信被执行人”、“重大税收违法失信主体”、“政府采购严重违法失信行为记录名单”。</w:t>
      </w:r>
    </w:p>
    <w:p w14:paraId="70408281">
      <w:pPr>
        <w:keepNext w:val="0"/>
        <w:keepLines w:val="0"/>
        <w:widowControl w:val="0"/>
        <w:suppressLineNumbers w:val="0"/>
        <w:autoSpaceDE/>
        <w:autoSpaceDN/>
        <w:spacing w:before="0" w:beforeAutospacing="0" w:after="0" w:afterAutospacing="0" w:line="560" w:lineRule="exact"/>
        <w:ind w:left="0" w:right="0" w:firstLine="480" w:firstLineChars="200"/>
        <w:jc w:val="left"/>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若我司以上承诺不实，自愿承担提供虚假材料谋取中标、成交的法律责任。</w:t>
      </w:r>
    </w:p>
    <w:p w14:paraId="1DE3F6F8">
      <w:pPr>
        <w:snapToGrid w:val="0"/>
        <w:spacing w:line="360" w:lineRule="auto"/>
        <w:ind w:firstLine="0" w:firstLineChars="0"/>
        <w:rPr>
          <w:rFonts w:hint="default" w:ascii="Times New Roman" w:hAnsi="Times New Roman" w:cs="Times New Roman"/>
          <w:color w:val="auto"/>
          <w:sz w:val="24"/>
          <w:highlight w:val="none"/>
          <w:lang w:val="zh-CN"/>
        </w:rPr>
      </w:pPr>
    </w:p>
    <w:p w14:paraId="39999651">
      <w:pPr>
        <w:autoSpaceDE w:val="0"/>
        <w:autoSpaceDN w:val="0"/>
        <w:snapToGrid w:val="0"/>
        <w:spacing w:line="480" w:lineRule="auto"/>
        <w:ind w:firstLine="512" w:firstLineChars="200"/>
        <w:rPr>
          <w:rFonts w:hint="default" w:ascii="Times New Roman" w:hAnsi="Times New Roman" w:cs="Times New Roman"/>
          <w:color w:val="auto"/>
          <w:spacing w:val="8"/>
          <w:sz w:val="24"/>
          <w:highlight w:val="none"/>
        </w:rPr>
      </w:pPr>
    </w:p>
    <w:p w14:paraId="56A45C99">
      <w:pPr>
        <w:autoSpaceDE w:val="0"/>
        <w:autoSpaceDN w:val="0"/>
        <w:snapToGrid w:val="0"/>
        <w:spacing w:line="480" w:lineRule="auto"/>
        <w:ind w:firstLine="512" w:firstLineChars="200"/>
        <w:rPr>
          <w:rFonts w:hint="default" w:ascii="Times New Roman" w:hAnsi="Times New Roman" w:cs="Times New Roman"/>
          <w:color w:val="auto"/>
          <w:spacing w:val="8"/>
          <w:sz w:val="24"/>
          <w:highlight w:val="none"/>
        </w:rPr>
      </w:pPr>
      <w:r>
        <w:rPr>
          <w:rFonts w:hint="default" w:ascii="Times New Roman" w:hAnsi="Times New Roman" w:cs="Times New Roman"/>
          <w:color w:val="auto"/>
          <w:spacing w:val="8"/>
          <w:sz w:val="24"/>
          <w:highlight w:val="none"/>
        </w:rPr>
        <w:t>供应商名称（盖章）：</w:t>
      </w:r>
      <w:r>
        <w:rPr>
          <w:rFonts w:hint="default" w:ascii="Times New Roman" w:hAnsi="Times New Roman" w:cs="Times New Roman"/>
          <w:color w:val="auto"/>
          <w:spacing w:val="8"/>
          <w:sz w:val="24"/>
          <w:highlight w:val="none"/>
          <w:u w:val="single"/>
          <w:lang w:val="en-US" w:eastAsia="zh-CN"/>
        </w:rPr>
        <w:t xml:space="preserve">                         </w:t>
      </w:r>
      <w:r>
        <w:rPr>
          <w:rFonts w:hint="default" w:ascii="Times New Roman" w:hAnsi="Times New Roman" w:cs="Times New Roman"/>
          <w:color w:val="auto"/>
          <w:spacing w:val="8"/>
          <w:sz w:val="24"/>
          <w:highlight w:val="none"/>
        </w:rPr>
        <w:t xml:space="preserve">         </w:t>
      </w:r>
    </w:p>
    <w:p w14:paraId="1DCB72DD">
      <w:pPr>
        <w:autoSpaceDE w:val="0"/>
        <w:autoSpaceDN w:val="0"/>
        <w:snapToGrid w:val="0"/>
        <w:spacing w:line="480" w:lineRule="auto"/>
        <w:rPr>
          <w:rFonts w:hint="default" w:ascii="Times New Roman" w:hAnsi="Times New Roman" w:cs="Times New Roman"/>
          <w:color w:val="auto"/>
          <w:spacing w:val="8"/>
          <w:sz w:val="24"/>
          <w:highlight w:val="none"/>
        </w:rPr>
      </w:pPr>
      <w:r>
        <w:rPr>
          <w:rFonts w:hint="default" w:ascii="Times New Roman" w:hAnsi="Times New Roman" w:cs="Times New Roman"/>
          <w:color w:val="auto"/>
          <w:spacing w:val="8"/>
          <w:sz w:val="24"/>
          <w:highlight w:val="none"/>
        </w:rPr>
        <w:t xml:space="preserve">    法定代表人或授权代表（签字）：</w:t>
      </w:r>
      <w:r>
        <w:rPr>
          <w:rFonts w:hint="default" w:ascii="Times New Roman" w:hAnsi="Times New Roman" w:cs="Times New Roman"/>
          <w:color w:val="auto"/>
          <w:spacing w:val="8"/>
          <w:sz w:val="24"/>
          <w:highlight w:val="none"/>
          <w:lang w:val="en-US" w:eastAsia="zh-CN"/>
        </w:rPr>
        <w:t xml:space="preserve"> </w:t>
      </w:r>
      <w:r>
        <w:rPr>
          <w:rFonts w:hint="default" w:ascii="Times New Roman" w:hAnsi="Times New Roman" w:cs="Times New Roman"/>
          <w:color w:val="auto"/>
          <w:spacing w:val="8"/>
          <w:sz w:val="24"/>
          <w:highlight w:val="none"/>
          <w:u w:val="single"/>
          <w:lang w:val="en-US" w:eastAsia="zh-CN"/>
        </w:rPr>
        <w:t xml:space="preserve">               </w:t>
      </w:r>
      <w:r>
        <w:rPr>
          <w:rFonts w:hint="default" w:ascii="Times New Roman" w:hAnsi="Times New Roman" w:cs="Times New Roman"/>
          <w:color w:val="auto"/>
          <w:spacing w:val="8"/>
          <w:sz w:val="24"/>
          <w:highlight w:val="none"/>
        </w:rPr>
        <w:t xml:space="preserve">                   </w:t>
      </w:r>
    </w:p>
    <w:p w14:paraId="0D5B2A90">
      <w:pPr>
        <w:autoSpaceDE w:val="0"/>
        <w:autoSpaceDN w:val="0"/>
        <w:snapToGrid w:val="0"/>
        <w:spacing w:line="480" w:lineRule="auto"/>
        <w:ind w:firstLine="512" w:firstLineChars="200"/>
        <w:rPr>
          <w:rFonts w:hint="default" w:ascii="Times New Roman" w:hAnsi="Times New Roman" w:cs="Times New Roman"/>
          <w:color w:val="auto"/>
          <w:spacing w:val="8"/>
          <w:sz w:val="24"/>
          <w:highlight w:val="none"/>
        </w:rPr>
      </w:pPr>
      <w:r>
        <w:rPr>
          <w:rFonts w:hint="default" w:ascii="Times New Roman" w:hAnsi="Times New Roman" w:cs="Times New Roman"/>
          <w:color w:val="auto"/>
          <w:spacing w:val="8"/>
          <w:sz w:val="24"/>
          <w:highlight w:val="none"/>
        </w:rPr>
        <w:t>日期：</w:t>
      </w:r>
      <w:r>
        <w:rPr>
          <w:rFonts w:hint="default" w:ascii="Times New Roman" w:hAnsi="Times New Roman" w:cs="Times New Roman"/>
          <w:color w:val="auto"/>
          <w:spacing w:val="8"/>
          <w:sz w:val="24"/>
          <w:highlight w:val="none"/>
          <w:u w:val="single"/>
        </w:rPr>
        <w:t xml:space="preserve">  </w:t>
      </w:r>
      <w:r>
        <w:rPr>
          <w:rFonts w:hint="default" w:ascii="Times New Roman" w:hAnsi="Times New Roman" w:cs="Times New Roman"/>
          <w:color w:val="auto"/>
          <w:spacing w:val="8"/>
          <w:sz w:val="24"/>
          <w:highlight w:val="none"/>
          <w:u w:val="single"/>
          <w:lang w:val="en-US" w:eastAsia="zh-CN"/>
        </w:rPr>
        <w:t xml:space="preserve"> </w:t>
      </w:r>
      <w:r>
        <w:rPr>
          <w:rFonts w:hint="default" w:ascii="Times New Roman" w:hAnsi="Times New Roman" w:cs="Times New Roman"/>
          <w:color w:val="auto"/>
          <w:spacing w:val="8"/>
          <w:sz w:val="24"/>
          <w:highlight w:val="none"/>
          <w:u w:val="single"/>
        </w:rPr>
        <w:t xml:space="preserve"> </w:t>
      </w:r>
      <w:r>
        <w:rPr>
          <w:rFonts w:hint="default" w:ascii="Times New Roman" w:hAnsi="Times New Roman" w:cs="Times New Roman"/>
          <w:color w:val="auto"/>
          <w:spacing w:val="8"/>
          <w:sz w:val="24"/>
          <w:highlight w:val="none"/>
        </w:rPr>
        <w:t>年</w:t>
      </w:r>
      <w:r>
        <w:rPr>
          <w:rFonts w:hint="default" w:ascii="Times New Roman" w:hAnsi="Times New Roman" w:cs="Times New Roman"/>
          <w:color w:val="auto"/>
          <w:spacing w:val="8"/>
          <w:sz w:val="24"/>
          <w:highlight w:val="none"/>
          <w:u w:val="single"/>
        </w:rPr>
        <w:t xml:space="preserve">   </w:t>
      </w:r>
      <w:r>
        <w:rPr>
          <w:rFonts w:hint="default" w:ascii="Times New Roman" w:hAnsi="Times New Roman" w:cs="Times New Roman"/>
          <w:color w:val="auto"/>
          <w:spacing w:val="8"/>
          <w:sz w:val="24"/>
          <w:highlight w:val="none"/>
        </w:rPr>
        <w:t>月</w:t>
      </w:r>
      <w:r>
        <w:rPr>
          <w:rFonts w:hint="default" w:ascii="Times New Roman" w:hAnsi="Times New Roman" w:cs="Times New Roman"/>
          <w:color w:val="auto"/>
          <w:spacing w:val="8"/>
          <w:sz w:val="24"/>
          <w:highlight w:val="none"/>
          <w:u w:val="single"/>
        </w:rPr>
        <w:t xml:space="preserve">   </w:t>
      </w:r>
      <w:r>
        <w:rPr>
          <w:rFonts w:hint="default" w:ascii="Times New Roman" w:hAnsi="Times New Roman" w:cs="Times New Roman"/>
          <w:color w:val="auto"/>
          <w:spacing w:val="8"/>
          <w:sz w:val="24"/>
          <w:highlight w:val="none"/>
        </w:rPr>
        <w:t>日</w:t>
      </w:r>
    </w:p>
    <w:p w14:paraId="6087B711">
      <w:pPr>
        <w:jc w:val="both"/>
        <w:rPr>
          <w:rFonts w:hint="default" w:ascii="Times New Roman" w:hAnsi="Times New Roman" w:eastAsia="宋体" w:cs="Times New Roman"/>
          <w:b/>
          <w:bCs/>
          <w:color w:val="auto"/>
          <w:sz w:val="32"/>
          <w:szCs w:val="32"/>
          <w:highlight w:val="none"/>
        </w:rPr>
      </w:pPr>
    </w:p>
    <w:p w14:paraId="27748703">
      <w:pPr>
        <w:jc w:val="both"/>
        <w:rPr>
          <w:rFonts w:hint="default" w:ascii="Times New Roman" w:hAnsi="Times New Roman" w:cs="Times New Roman"/>
          <w:b/>
          <w:bCs/>
          <w:snapToGrid w:val="0"/>
          <w:color w:val="auto"/>
          <w:kern w:val="0"/>
          <w:sz w:val="24"/>
          <w:highlight w:val="none"/>
          <w:u w:val="single"/>
        </w:rPr>
      </w:pPr>
    </w:p>
    <w:p w14:paraId="359CD844">
      <w:pPr>
        <w:pStyle w:val="4"/>
        <w:spacing w:line="44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Cs w:val="21"/>
          <w:highlight w:val="none"/>
          <w:lang w:val="en-US" w:eastAsia="zh-CN"/>
        </w:rPr>
        <w:br w:type="page"/>
      </w:r>
      <w:r>
        <w:rPr>
          <w:rFonts w:hint="default" w:ascii="Times New Roman" w:hAnsi="Times New Roman" w:eastAsia="宋体" w:cs="Times New Roman"/>
          <w:color w:val="auto"/>
          <w:szCs w:val="21"/>
          <w:highlight w:val="none"/>
          <w:lang w:val="en-US" w:eastAsia="zh-CN"/>
        </w:rPr>
        <w:t>七</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highlight w:val="none"/>
          <w:lang w:val="en-US" w:eastAsia="zh-CN"/>
        </w:rPr>
        <w:t>其他材料</w:t>
      </w:r>
    </w:p>
    <w:p w14:paraId="23A18A19">
      <w:pPr>
        <w:pStyle w:val="5"/>
        <w:jc w:val="center"/>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(供应商认为有必要提供的其他资料）</w:t>
      </w:r>
    </w:p>
    <w:p w14:paraId="36B5788A">
      <w:pPr>
        <w:pStyle w:val="18"/>
        <w:rPr>
          <w:rFonts w:hint="default" w:ascii="Times New Roman" w:hAnsi="Times New Roman" w:eastAsia="宋体" w:cs="Times New Roman"/>
          <w:b/>
          <w:bCs/>
          <w:color w:val="auto"/>
          <w:sz w:val="32"/>
          <w:szCs w:val="32"/>
          <w:highlight w:val="none"/>
        </w:rPr>
      </w:pPr>
    </w:p>
    <w:p w14:paraId="23560107">
      <w:pPr>
        <w:pStyle w:val="18"/>
        <w:rPr>
          <w:rFonts w:hint="default" w:ascii="Times New Roman" w:hAnsi="Times New Roman" w:eastAsia="宋体" w:cs="Times New Roman"/>
          <w:b/>
          <w:bCs/>
          <w:color w:val="auto"/>
          <w:sz w:val="32"/>
          <w:szCs w:val="32"/>
          <w:highlight w:val="none"/>
        </w:rPr>
      </w:pPr>
    </w:p>
    <w:p w14:paraId="32A32814">
      <w:pPr>
        <w:pStyle w:val="18"/>
        <w:rPr>
          <w:rFonts w:hint="default" w:ascii="Times New Roman" w:hAnsi="Times New Roman" w:eastAsia="宋体" w:cs="Times New Roman"/>
          <w:b/>
          <w:bCs/>
          <w:color w:val="auto"/>
          <w:sz w:val="32"/>
          <w:szCs w:val="32"/>
          <w:highlight w:val="none"/>
        </w:rPr>
      </w:pPr>
    </w:p>
    <w:p w14:paraId="7AB72C11">
      <w:pPr>
        <w:pStyle w:val="18"/>
        <w:rPr>
          <w:rFonts w:hint="default" w:ascii="Times New Roman" w:hAnsi="Times New Roman" w:eastAsia="宋体" w:cs="Times New Roman"/>
          <w:b/>
          <w:bCs/>
          <w:color w:val="auto"/>
          <w:sz w:val="32"/>
          <w:szCs w:val="32"/>
          <w:highlight w:val="none"/>
        </w:rPr>
      </w:pPr>
    </w:p>
    <w:p w14:paraId="0CEBC2A2">
      <w:pPr>
        <w:pStyle w:val="18"/>
        <w:rPr>
          <w:rFonts w:hint="default" w:ascii="Times New Roman" w:hAnsi="Times New Roman" w:eastAsia="宋体" w:cs="Times New Roman"/>
          <w:b/>
          <w:bCs/>
          <w:color w:val="auto"/>
          <w:sz w:val="32"/>
          <w:szCs w:val="32"/>
          <w:highlight w:val="none"/>
        </w:rPr>
      </w:pPr>
    </w:p>
    <w:p w14:paraId="2F5930E9">
      <w:pPr>
        <w:pStyle w:val="18"/>
        <w:rPr>
          <w:rFonts w:hint="default" w:ascii="Times New Roman" w:hAnsi="Times New Roman" w:eastAsia="宋体" w:cs="Times New Roman"/>
          <w:b/>
          <w:bCs/>
          <w:color w:val="auto"/>
          <w:sz w:val="32"/>
          <w:szCs w:val="32"/>
          <w:highlight w:val="none"/>
        </w:rPr>
      </w:pPr>
    </w:p>
    <w:p w14:paraId="740DC6F3">
      <w:pPr>
        <w:pStyle w:val="18"/>
        <w:rPr>
          <w:rFonts w:hint="default" w:ascii="Times New Roman" w:hAnsi="Times New Roman" w:eastAsia="宋体" w:cs="Times New Roman"/>
          <w:b/>
          <w:bCs/>
          <w:color w:val="auto"/>
          <w:sz w:val="32"/>
          <w:szCs w:val="32"/>
          <w:highlight w:val="none"/>
        </w:rPr>
      </w:pPr>
    </w:p>
    <w:p w14:paraId="25D6CF88">
      <w:pPr>
        <w:pStyle w:val="18"/>
        <w:rPr>
          <w:rFonts w:hint="default" w:ascii="Times New Roman" w:hAnsi="Times New Roman" w:eastAsia="宋体" w:cs="Times New Roman"/>
          <w:b/>
          <w:bCs/>
          <w:color w:val="auto"/>
          <w:sz w:val="32"/>
          <w:szCs w:val="32"/>
          <w:highlight w:val="none"/>
        </w:rPr>
      </w:pPr>
    </w:p>
    <w:p w14:paraId="427D310A">
      <w:pPr>
        <w:pStyle w:val="18"/>
        <w:rPr>
          <w:rFonts w:hint="default" w:ascii="Times New Roman" w:hAnsi="Times New Roman" w:eastAsia="宋体" w:cs="Times New Roman"/>
          <w:b/>
          <w:bCs/>
          <w:color w:val="auto"/>
          <w:sz w:val="32"/>
          <w:szCs w:val="32"/>
          <w:highlight w:val="none"/>
        </w:rPr>
      </w:pPr>
    </w:p>
    <w:p w14:paraId="47B2C57F">
      <w:pPr>
        <w:pStyle w:val="18"/>
        <w:rPr>
          <w:rFonts w:hint="default" w:ascii="Times New Roman" w:hAnsi="Times New Roman" w:eastAsia="宋体" w:cs="Times New Roman"/>
          <w:b/>
          <w:bCs/>
          <w:color w:val="auto"/>
          <w:sz w:val="32"/>
          <w:szCs w:val="32"/>
          <w:highlight w:val="none"/>
        </w:rPr>
      </w:pPr>
    </w:p>
    <w:p w14:paraId="2FE0BFBD">
      <w:pPr>
        <w:pStyle w:val="18"/>
        <w:rPr>
          <w:rFonts w:hint="default" w:ascii="Times New Roman" w:hAnsi="Times New Roman" w:eastAsia="宋体" w:cs="Times New Roman"/>
          <w:b/>
          <w:bCs/>
          <w:color w:val="auto"/>
          <w:sz w:val="32"/>
          <w:szCs w:val="32"/>
          <w:highlight w:val="none"/>
        </w:rPr>
      </w:pPr>
    </w:p>
    <w:p w14:paraId="1E575339">
      <w:pPr>
        <w:pStyle w:val="18"/>
        <w:rPr>
          <w:rFonts w:hint="default" w:ascii="Times New Roman" w:hAnsi="Times New Roman" w:eastAsia="宋体" w:cs="Times New Roman"/>
          <w:b/>
          <w:bCs/>
          <w:color w:val="auto"/>
          <w:sz w:val="32"/>
          <w:szCs w:val="32"/>
          <w:highlight w:val="none"/>
        </w:rPr>
      </w:pPr>
    </w:p>
    <w:p w14:paraId="26D2BB1B">
      <w:pPr>
        <w:pStyle w:val="18"/>
        <w:rPr>
          <w:rFonts w:hint="default" w:ascii="Times New Roman" w:hAnsi="Times New Roman" w:eastAsia="宋体" w:cs="Times New Roman"/>
          <w:b/>
          <w:bCs/>
          <w:color w:val="auto"/>
          <w:sz w:val="32"/>
          <w:szCs w:val="32"/>
          <w:highlight w:val="none"/>
        </w:rPr>
      </w:pPr>
    </w:p>
    <w:p w14:paraId="0971751B">
      <w:pPr>
        <w:pStyle w:val="18"/>
        <w:rPr>
          <w:rFonts w:hint="default" w:ascii="Times New Roman" w:hAnsi="Times New Roman" w:eastAsia="宋体" w:cs="Times New Roman"/>
          <w:b/>
          <w:bCs/>
          <w:color w:val="auto"/>
          <w:sz w:val="32"/>
          <w:szCs w:val="32"/>
          <w:highlight w:val="none"/>
        </w:rPr>
      </w:pPr>
    </w:p>
    <w:p w14:paraId="6E68317C">
      <w:pPr>
        <w:pStyle w:val="18"/>
        <w:rPr>
          <w:rFonts w:hint="default" w:ascii="Times New Roman" w:hAnsi="Times New Roman" w:eastAsia="宋体" w:cs="Times New Roman"/>
          <w:b/>
          <w:bCs/>
          <w:color w:val="auto"/>
          <w:sz w:val="32"/>
          <w:szCs w:val="32"/>
          <w:highlight w:val="none"/>
        </w:rPr>
      </w:pPr>
    </w:p>
    <w:p w14:paraId="2F770BE9">
      <w:pPr>
        <w:pStyle w:val="18"/>
        <w:rPr>
          <w:rFonts w:hint="default" w:ascii="Times New Roman" w:hAnsi="Times New Roman" w:eastAsia="宋体" w:cs="Times New Roman"/>
          <w:b/>
          <w:bCs/>
          <w:color w:val="auto"/>
          <w:sz w:val="32"/>
          <w:szCs w:val="32"/>
          <w:highlight w:val="none"/>
        </w:rPr>
      </w:pPr>
    </w:p>
    <w:p w14:paraId="581C4315">
      <w:pPr>
        <w:jc w:val="both"/>
        <w:rPr>
          <w:rFonts w:hint="default" w:ascii="Times New Roman" w:hAnsi="Times New Roman" w:eastAsia="宋体" w:cs="Times New Roman"/>
          <w:b/>
          <w:bCs/>
          <w:color w:val="auto"/>
          <w:sz w:val="32"/>
          <w:szCs w:val="32"/>
          <w:highlight w:val="none"/>
        </w:rPr>
      </w:pPr>
    </w:p>
    <w:p w14:paraId="5A605227">
      <w:pPr>
        <w:jc w:val="center"/>
        <w:rPr>
          <w:rFonts w:hint="default" w:ascii="Times New Roman" w:hAnsi="Times New Roman" w:eastAsia="宋体" w:cs="Times New Roman"/>
          <w:b/>
          <w:bCs/>
          <w:color w:val="auto"/>
          <w:sz w:val="30"/>
          <w:szCs w:val="30"/>
          <w:highlight w:val="none"/>
        </w:rPr>
      </w:pPr>
      <w:r>
        <w:rPr>
          <w:rFonts w:hint="default" w:ascii="Times New Roman" w:hAnsi="Times New Roman" w:eastAsia="宋体" w:cs="Times New Roman"/>
          <w:b/>
          <w:bCs/>
          <w:color w:val="auto"/>
          <w:sz w:val="32"/>
          <w:szCs w:val="32"/>
          <w:highlight w:val="none"/>
        </w:rPr>
        <w:t>符合性审查表</w:t>
      </w:r>
    </w:p>
    <w:p w14:paraId="750B25C4">
      <w:pPr>
        <w:jc w:val="center"/>
        <w:rPr>
          <w:rFonts w:hint="default" w:ascii="Times New Roman" w:hAnsi="Times New Roman" w:eastAsia="宋体" w:cs="Times New Roman"/>
          <w:b/>
          <w:bCs/>
          <w:color w:val="auto"/>
          <w:sz w:val="32"/>
          <w:szCs w:val="32"/>
          <w:highlight w:val="none"/>
          <w:lang w:val="en-US" w:eastAsia="zh-CN"/>
        </w:rPr>
      </w:pPr>
      <w:r>
        <w:rPr>
          <w:rFonts w:hint="default" w:ascii="Times New Roman" w:hAnsi="Times New Roman" w:eastAsia="宋体" w:cs="Times New Roman"/>
          <w:b/>
          <w:bCs/>
          <w:color w:val="auto"/>
          <w:sz w:val="32"/>
          <w:szCs w:val="32"/>
          <w:highlight w:val="none"/>
          <w:lang w:val="en-US" w:eastAsia="zh-CN"/>
        </w:rPr>
        <w:t>海口市红城湖公园养护项目灾后监控、照明系统（维修、更换）服务</w:t>
      </w:r>
    </w:p>
    <w:p w14:paraId="29872824">
      <w:pPr>
        <w:jc w:val="center"/>
        <w:rPr>
          <w:rFonts w:hint="default" w:ascii="Times New Roman" w:hAnsi="Times New Roman" w:eastAsia="宋体" w:cs="Times New Roman"/>
          <w:color w:val="auto"/>
          <w:szCs w:val="21"/>
          <w:highlight w:val="none"/>
        </w:rPr>
      </w:pPr>
    </w:p>
    <w:tbl>
      <w:tblPr>
        <w:tblStyle w:val="30"/>
        <w:tblW w:w="8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074"/>
        <w:gridCol w:w="2395"/>
        <w:gridCol w:w="1215"/>
        <w:gridCol w:w="1215"/>
        <w:gridCol w:w="1215"/>
        <w:gridCol w:w="1215"/>
      </w:tblGrid>
      <w:tr w14:paraId="6249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641" w:type="dxa"/>
            <w:tcBorders>
              <w:top w:val="single" w:color="auto" w:sz="4" w:space="0"/>
              <w:left w:val="single" w:color="auto" w:sz="4" w:space="0"/>
              <w:bottom w:val="single" w:color="auto" w:sz="4" w:space="0"/>
              <w:right w:val="single" w:color="auto" w:sz="4" w:space="0"/>
            </w:tcBorders>
            <w:noWrap w:val="0"/>
            <w:vAlign w:val="center"/>
          </w:tcPr>
          <w:p w14:paraId="4809FEA7">
            <w:pPr>
              <w:pStyle w:val="38"/>
              <w:jc w:val="center"/>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序号</w:t>
            </w:r>
          </w:p>
        </w:tc>
        <w:tc>
          <w:tcPr>
            <w:tcW w:w="1074" w:type="dxa"/>
            <w:tcBorders>
              <w:top w:val="single" w:color="auto" w:sz="4" w:space="0"/>
              <w:left w:val="single" w:color="auto" w:sz="4" w:space="0"/>
              <w:bottom w:val="single" w:color="auto" w:sz="4" w:space="0"/>
              <w:right w:val="single" w:color="auto" w:sz="4" w:space="0"/>
            </w:tcBorders>
            <w:noWrap w:val="0"/>
            <w:vAlign w:val="center"/>
          </w:tcPr>
          <w:p w14:paraId="1E3208A3">
            <w:pPr>
              <w:pStyle w:val="38"/>
              <w:jc w:val="center"/>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审查项目</w:t>
            </w:r>
          </w:p>
        </w:tc>
        <w:tc>
          <w:tcPr>
            <w:tcW w:w="2395" w:type="dxa"/>
            <w:tcBorders>
              <w:top w:val="single" w:color="auto" w:sz="4" w:space="0"/>
              <w:left w:val="single" w:color="auto" w:sz="4" w:space="0"/>
              <w:bottom w:val="single" w:color="auto" w:sz="4" w:space="0"/>
              <w:right w:val="single" w:color="auto" w:sz="4" w:space="0"/>
            </w:tcBorders>
            <w:noWrap w:val="0"/>
            <w:vAlign w:val="center"/>
          </w:tcPr>
          <w:p w14:paraId="4D815DFE">
            <w:pPr>
              <w:pStyle w:val="38"/>
              <w:jc w:val="center"/>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评议内容</w:t>
            </w:r>
          </w:p>
        </w:tc>
        <w:tc>
          <w:tcPr>
            <w:tcW w:w="1215" w:type="dxa"/>
            <w:tcBorders>
              <w:top w:val="single" w:color="auto" w:sz="4" w:space="0"/>
              <w:left w:val="single" w:color="auto" w:sz="4" w:space="0"/>
              <w:bottom w:val="single" w:color="auto" w:sz="4" w:space="0"/>
              <w:right w:val="single" w:color="auto" w:sz="4" w:space="0"/>
            </w:tcBorders>
            <w:noWrap w:val="0"/>
            <w:vAlign w:val="center"/>
          </w:tcPr>
          <w:p w14:paraId="6C466A5A">
            <w:pPr>
              <w:pStyle w:val="38"/>
              <w:jc w:val="center"/>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 xml:space="preserve"> </w:t>
            </w:r>
          </w:p>
        </w:tc>
        <w:tc>
          <w:tcPr>
            <w:tcW w:w="1215" w:type="dxa"/>
            <w:tcBorders>
              <w:top w:val="single" w:color="auto" w:sz="4" w:space="0"/>
              <w:left w:val="single" w:color="auto" w:sz="4" w:space="0"/>
              <w:bottom w:val="single" w:color="auto" w:sz="4" w:space="0"/>
              <w:right w:val="single" w:color="auto" w:sz="4" w:space="0"/>
            </w:tcBorders>
            <w:noWrap w:val="0"/>
            <w:vAlign w:val="center"/>
          </w:tcPr>
          <w:p w14:paraId="045D8D0C">
            <w:pPr>
              <w:pStyle w:val="38"/>
              <w:jc w:val="center"/>
              <w:rPr>
                <w:rFonts w:hint="default" w:ascii="Times New Roman" w:hAnsi="Times New Roman" w:eastAsia="宋体" w:cs="Times New Roman"/>
                <w:bCs/>
                <w:color w:val="auto"/>
                <w:sz w:val="24"/>
                <w:highlight w:val="none"/>
                <w:lang w:val="en-US" w:eastAsia="zh-CN"/>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1361217C">
            <w:pPr>
              <w:pStyle w:val="38"/>
              <w:jc w:val="center"/>
              <w:rPr>
                <w:rFonts w:hint="default" w:ascii="Times New Roman" w:hAnsi="Times New Roman" w:eastAsia="宋体" w:cs="Times New Roman"/>
                <w:bCs/>
                <w:color w:val="auto"/>
                <w:sz w:val="24"/>
                <w:highlight w:val="none"/>
                <w:lang w:val="en-US" w:eastAsia="zh-CN"/>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354F6237">
            <w:pPr>
              <w:pStyle w:val="38"/>
              <w:jc w:val="center"/>
              <w:rPr>
                <w:rFonts w:hint="default" w:ascii="Times New Roman" w:hAnsi="Times New Roman" w:eastAsia="宋体" w:cs="Times New Roman"/>
                <w:bCs/>
                <w:color w:val="auto"/>
                <w:sz w:val="24"/>
                <w:highlight w:val="none"/>
                <w:lang w:val="en-US" w:eastAsia="zh-CN"/>
              </w:rPr>
            </w:pPr>
          </w:p>
        </w:tc>
      </w:tr>
      <w:tr w14:paraId="1519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41" w:type="dxa"/>
            <w:tcBorders>
              <w:top w:val="single" w:color="auto" w:sz="4" w:space="0"/>
              <w:left w:val="single" w:color="auto" w:sz="4" w:space="0"/>
              <w:right w:val="single" w:color="auto" w:sz="4" w:space="0"/>
            </w:tcBorders>
            <w:noWrap w:val="0"/>
            <w:vAlign w:val="center"/>
          </w:tcPr>
          <w:p w14:paraId="72E477B8">
            <w:pPr>
              <w:pStyle w:val="38"/>
              <w:jc w:val="center"/>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1</w:t>
            </w:r>
          </w:p>
        </w:tc>
        <w:tc>
          <w:tcPr>
            <w:tcW w:w="1074" w:type="dxa"/>
            <w:tcBorders>
              <w:top w:val="single" w:color="auto" w:sz="4" w:space="0"/>
              <w:left w:val="single" w:color="auto" w:sz="4" w:space="0"/>
              <w:right w:val="single" w:color="auto" w:sz="4" w:space="0"/>
            </w:tcBorders>
            <w:noWrap w:val="0"/>
            <w:vAlign w:val="center"/>
          </w:tcPr>
          <w:p w14:paraId="15904C19">
            <w:pPr>
              <w:pStyle w:val="38"/>
              <w:jc w:val="center"/>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供应商的资格</w:t>
            </w:r>
          </w:p>
        </w:tc>
        <w:tc>
          <w:tcPr>
            <w:tcW w:w="2395" w:type="dxa"/>
            <w:tcBorders>
              <w:top w:val="single" w:color="auto" w:sz="4" w:space="0"/>
              <w:left w:val="single" w:color="auto" w:sz="4" w:space="0"/>
              <w:right w:val="single" w:color="auto" w:sz="4" w:space="0"/>
            </w:tcBorders>
            <w:noWrap w:val="0"/>
            <w:vAlign w:val="center"/>
          </w:tcPr>
          <w:p w14:paraId="1CE70FBD">
            <w:pPr>
              <w:pStyle w:val="38"/>
              <w:jc w:val="center"/>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是否符合供应商资格要求</w:t>
            </w:r>
          </w:p>
        </w:tc>
        <w:tc>
          <w:tcPr>
            <w:tcW w:w="1215" w:type="dxa"/>
            <w:tcBorders>
              <w:top w:val="single" w:color="auto" w:sz="4" w:space="0"/>
              <w:left w:val="single" w:color="auto" w:sz="4" w:space="0"/>
              <w:right w:val="single" w:color="auto" w:sz="4" w:space="0"/>
            </w:tcBorders>
            <w:noWrap w:val="0"/>
            <w:vAlign w:val="top"/>
          </w:tcPr>
          <w:p w14:paraId="2913696F">
            <w:pPr>
              <w:pStyle w:val="38"/>
              <w:jc w:val="center"/>
              <w:rPr>
                <w:rFonts w:hint="default" w:ascii="Times New Roman" w:hAnsi="Times New Roman" w:eastAsia="宋体" w:cs="Times New Roman"/>
                <w:bCs/>
                <w:color w:val="auto"/>
                <w:sz w:val="24"/>
                <w:highlight w:val="none"/>
                <w:lang w:val="en-US" w:eastAsia="zh-CN"/>
              </w:rPr>
            </w:pPr>
          </w:p>
        </w:tc>
        <w:tc>
          <w:tcPr>
            <w:tcW w:w="1215" w:type="dxa"/>
            <w:tcBorders>
              <w:top w:val="single" w:color="auto" w:sz="4" w:space="0"/>
              <w:left w:val="single" w:color="auto" w:sz="4" w:space="0"/>
              <w:right w:val="single" w:color="auto" w:sz="4" w:space="0"/>
            </w:tcBorders>
            <w:noWrap w:val="0"/>
            <w:vAlign w:val="top"/>
          </w:tcPr>
          <w:p w14:paraId="104D3084">
            <w:pPr>
              <w:pStyle w:val="38"/>
              <w:jc w:val="center"/>
              <w:rPr>
                <w:rFonts w:hint="default" w:ascii="Times New Roman" w:hAnsi="Times New Roman" w:eastAsia="宋体" w:cs="Times New Roman"/>
                <w:bCs/>
                <w:color w:val="auto"/>
                <w:sz w:val="24"/>
                <w:highlight w:val="none"/>
                <w:lang w:val="en-US" w:eastAsia="zh-CN"/>
              </w:rPr>
            </w:pPr>
          </w:p>
        </w:tc>
        <w:tc>
          <w:tcPr>
            <w:tcW w:w="1215" w:type="dxa"/>
            <w:tcBorders>
              <w:top w:val="single" w:color="auto" w:sz="4" w:space="0"/>
              <w:left w:val="single" w:color="auto" w:sz="4" w:space="0"/>
              <w:right w:val="single" w:color="auto" w:sz="4" w:space="0"/>
            </w:tcBorders>
            <w:noWrap w:val="0"/>
            <w:vAlign w:val="top"/>
          </w:tcPr>
          <w:p w14:paraId="62B9593F">
            <w:pPr>
              <w:pStyle w:val="38"/>
              <w:jc w:val="center"/>
              <w:rPr>
                <w:rFonts w:hint="default" w:ascii="Times New Roman" w:hAnsi="Times New Roman" w:eastAsia="宋体" w:cs="Times New Roman"/>
                <w:bCs/>
                <w:color w:val="auto"/>
                <w:sz w:val="24"/>
                <w:highlight w:val="none"/>
                <w:lang w:val="en-US" w:eastAsia="zh-CN"/>
              </w:rPr>
            </w:pPr>
          </w:p>
        </w:tc>
        <w:tc>
          <w:tcPr>
            <w:tcW w:w="1215" w:type="dxa"/>
            <w:tcBorders>
              <w:top w:val="single" w:color="auto" w:sz="4" w:space="0"/>
              <w:left w:val="single" w:color="auto" w:sz="4" w:space="0"/>
              <w:right w:val="single" w:color="auto" w:sz="4" w:space="0"/>
            </w:tcBorders>
            <w:noWrap w:val="0"/>
            <w:vAlign w:val="top"/>
          </w:tcPr>
          <w:p w14:paraId="4A0A1552">
            <w:pPr>
              <w:pStyle w:val="38"/>
              <w:jc w:val="center"/>
              <w:rPr>
                <w:rFonts w:hint="default" w:ascii="Times New Roman" w:hAnsi="Times New Roman" w:eastAsia="宋体" w:cs="Times New Roman"/>
                <w:bCs/>
                <w:color w:val="auto"/>
                <w:sz w:val="24"/>
                <w:highlight w:val="none"/>
                <w:lang w:val="en-US" w:eastAsia="zh-CN"/>
              </w:rPr>
            </w:pPr>
          </w:p>
        </w:tc>
      </w:tr>
      <w:tr w14:paraId="5BF0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641" w:type="dxa"/>
            <w:tcBorders>
              <w:top w:val="single" w:color="auto" w:sz="4" w:space="0"/>
              <w:left w:val="single" w:color="auto" w:sz="4" w:space="0"/>
              <w:right w:val="single" w:color="auto" w:sz="4" w:space="0"/>
            </w:tcBorders>
            <w:noWrap w:val="0"/>
            <w:vAlign w:val="center"/>
          </w:tcPr>
          <w:p w14:paraId="7BD0A43E">
            <w:pPr>
              <w:pStyle w:val="38"/>
              <w:jc w:val="center"/>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2</w:t>
            </w:r>
          </w:p>
        </w:tc>
        <w:tc>
          <w:tcPr>
            <w:tcW w:w="1074" w:type="dxa"/>
            <w:tcBorders>
              <w:top w:val="single" w:color="auto" w:sz="4" w:space="0"/>
              <w:left w:val="single" w:color="auto" w:sz="4" w:space="0"/>
              <w:right w:val="single" w:color="auto" w:sz="4" w:space="0"/>
            </w:tcBorders>
            <w:noWrap w:val="0"/>
            <w:vAlign w:val="center"/>
          </w:tcPr>
          <w:p w14:paraId="01D2A784">
            <w:pPr>
              <w:pStyle w:val="38"/>
              <w:jc w:val="center"/>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响应文件的有效性</w:t>
            </w:r>
          </w:p>
        </w:tc>
        <w:tc>
          <w:tcPr>
            <w:tcW w:w="2395" w:type="dxa"/>
            <w:tcBorders>
              <w:top w:val="single" w:color="auto" w:sz="4" w:space="0"/>
              <w:left w:val="single" w:color="auto" w:sz="4" w:space="0"/>
              <w:right w:val="single" w:color="auto" w:sz="4" w:space="0"/>
            </w:tcBorders>
            <w:noWrap w:val="0"/>
            <w:vAlign w:val="center"/>
          </w:tcPr>
          <w:p w14:paraId="430A7F45">
            <w:pPr>
              <w:pStyle w:val="38"/>
              <w:jc w:val="center"/>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是否符合比选文件的式样和签署要求</w:t>
            </w:r>
          </w:p>
        </w:tc>
        <w:tc>
          <w:tcPr>
            <w:tcW w:w="1215" w:type="dxa"/>
            <w:tcBorders>
              <w:top w:val="single" w:color="auto" w:sz="4" w:space="0"/>
              <w:left w:val="single" w:color="auto" w:sz="4" w:space="0"/>
              <w:right w:val="single" w:color="auto" w:sz="4" w:space="0"/>
            </w:tcBorders>
            <w:noWrap w:val="0"/>
            <w:vAlign w:val="top"/>
          </w:tcPr>
          <w:p w14:paraId="33CADDE1">
            <w:pPr>
              <w:pStyle w:val="38"/>
              <w:jc w:val="center"/>
              <w:rPr>
                <w:rFonts w:hint="default" w:ascii="Times New Roman" w:hAnsi="Times New Roman" w:eastAsia="宋体" w:cs="Times New Roman"/>
                <w:bCs/>
                <w:color w:val="auto"/>
                <w:sz w:val="24"/>
                <w:highlight w:val="none"/>
                <w:lang w:val="en-US" w:eastAsia="zh-CN"/>
              </w:rPr>
            </w:pPr>
          </w:p>
        </w:tc>
        <w:tc>
          <w:tcPr>
            <w:tcW w:w="1215" w:type="dxa"/>
            <w:tcBorders>
              <w:top w:val="single" w:color="auto" w:sz="4" w:space="0"/>
              <w:left w:val="single" w:color="auto" w:sz="4" w:space="0"/>
              <w:right w:val="single" w:color="auto" w:sz="4" w:space="0"/>
            </w:tcBorders>
            <w:noWrap w:val="0"/>
            <w:vAlign w:val="top"/>
          </w:tcPr>
          <w:p w14:paraId="58F8371B">
            <w:pPr>
              <w:pStyle w:val="38"/>
              <w:jc w:val="center"/>
              <w:rPr>
                <w:rFonts w:hint="default" w:ascii="Times New Roman" w:hAnsi="Times New Roman" w:eastAsia="宋体" w:cs="Times New Roman"/>
                <w:bCs/>
                <w:color w:val="auto"/>
                <w:sz w:val="24"/>
                <w:highlight w:val="none"/>
                <w:lang w:val="en-US" w:eastAsia="zh-CN"/>
              </w:rPr>
            </w:pPr>
          </w:p>
        </w:tc>
        <w:tc>
          <w:tcPr>
            <w:tcW w:w="1215" w:type="dxa"/>
            <w:tcBorders>
              <w:top w:val="single" w:color="auto" w:sz="4" w:space="0"/>
              <w:left w:val="single" w:color="auto" w:sz="4" w:space="0"/>
              <w:right w:val="single" w:color="auto" w:sz="4" w:space="0"/>
            </w:tcBorders>
            <w:noWrap w:val="0"/>
            <w:vAlign w:val="top"/>
          </w:tcPr>
          <w:p w14:paraId="3A45D237">
            <w:pPr>
              <w:pStyle w:val="38"/>
              <w:jc w:val="center"/>
              <w:rPr>
                <w:rFonts w:hint="default" w:ascii="Times New Roman" w:hAnsi="Times New Roman" w:eastAsia="宋体" w:cs="Times New Roman"/>
                <w:bCs/>
                <w:color w:val="auto"/>
                <w:sz w:val="24"/>
                <w:highlight w:val="none"/>
                <w:lang w:val="en-US" w:eastAsia="zh-CN"/>
              </w:rPr>
            </w:pPr>
          </w:p>
        </w:tc>
        <w:tc>
          <w:tcPr>
            <w:tcW w:w="1215" w:type="dxa"/>
            <w:tcBorders>
              <w:top w:val="single" w:color="auto" w:sz="4" w:space="0"/>
              <w:left w:val="single" w:color="auto" w:sz="4" w:space="0"/>
              <w:right w:val="single" w:color="auto" w:sz="4" w:space="0"/>
            </w:tcBorders>
            <w:noWrap w:val="0"/>
            <w:vAlign w:val="top"/>
          </w:tcPr>
          <w:p w14:paraId="030E3574">
            <w:pPr>
              <w:pStyle w:val="38"/>
              <w:jc w:val="center"/>
              <w:rPr>
                <w:rFonts w:hint="default" w:ascii="Times New Roman" w:hAnsi="Times New Roman" w:eastAsia="宋体" w:cs="Times New Roman"/>
                <w:bCs/>
                <w:color w:val="auto"/>
                <w:sz w:val="24"/>
                <w:highlight w:val="none"/>
                <w:lang w:val="en-US" w:eastAsia="zh-CN"/>
              </w:rPr>
            </w:pPr>
          </w:p>
        </w:tc>
      </w:tr>
      <w:tr w14:paraId="63C2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641" w:type="dxa"/>
            <w:tcBorders>
              <w:top w:val="single" w:color="auto" w:sz="4" w:space="0"/>
              <w:left w:val="single" w:color="auto" w:sz="4" w:space="0"/>
              <w:right w:val="single" w:color="auto" w:sz="4" w:space="0"/>
            </w:tcBorders>
            <w:noWrap w:val="0"/>
            <w:vAlign w:val="center"/>
          </w:tcPr>
          <w:p w14:paraId="220DA4F9">
            <w:pPr>
              <w:pStyle w:val="38"/>
              <w:jc w:val="center"/>
              <w:rPr>
                <w:rFonts w:hint="default" w:ascii="Times New Roman" w:hAnsi="Times New Roman" w:eastAsia="宋体" w:cs="Times New Roman"/>
                <w:bCs/>
                <w:color w:val="auto"/>
                <w:spacing w:val="10"/>
                <w:sz w:val="24"/>
                <w:highlight w:val="none"/>
                <w:lang w:val="en-US" w:eastAsia="zh-CN" w:bidi="ar-SA"/>
              </w:rPr>
            </w:pPr>
            <w:r>
              <w:rPr>
                <w:rFonts w:hint="default" w:ascii="Times New Roman" w:hAnsi="Times New Roman" w:eastAsia="宋体" w:cs="Times New Roman"/>
                <w:bCs/>
                <w:color w:val="auto"/>
                <w:sz w:val="24"/>
                <w:highlight w:val="none"/>
                <w:lang w:val="en-US" w:eastAsia="zh-CN"/>
              </w:rPr>
              <w:t>3</w:t>
            </w:r>
          </w:p>
        </w:tc>
        <w:tc>
          <w:tcPr>
            <w:tcW w:w="1074" w:type="dxa"/>
            <w:tcBorders>
              <w:top w:val="single" w:color="auto" w:sz="4" w:space="0"/>
              <w:left w:val="single" w:color="auto" w:sz="4" w:space="0"/>
              <w:right w:val="single" w:color="auto" w:sz="4" w:space="0"/>
            </w:tcBorders>
            <w:noWrap w:val="0"/>
            <w:vAlign w:val="center"/>
          </w:tcPr>
          <w:p w14:paraId="5F38C51D">
            <w:pPr>
              <w:pStyle w:val="38"/>
              <w:jc w:val="center"/>
              <w:rPr>
                <w:rFonts w:hint="default" w:ascii="Times New Roman" w:hAnsi="Times New Roman" w:eastAsia="宋体" w:cs="Times New Roman"/>
                <w:bCs/>
                <w:color w:val="auto"/>
                <w:spacing w:val="10"/>
                <w:sz w:val="24"/>
                <w:highlight w:val="none"/>
                <w:lang w:val="en-US" w:eastAsia="zh-CN" w:bidi="ar-SA"/>
              </w:rPr>
            </w:pPr>
            <w:r>
              <w:rPr>
                <w:rFonts w:hint="default" w:ascii="Times New Roman" w:hAnsi="Times New Roman" w:eastAsia="宋体" w:cs="Times New Roman"/>
                <w:bCs/>
                <w:color w:val="auto"/>
                <w:sz w:val="24"/>
                <w:highlight w:val="none"/>
                <w:lang w:val="en-US" w:eastAsia="zh-CN"/>
              </w:rPr>
              <w:t>响应报价</w:t>
            </w:r>
          </w:p>
        </w:tc>
        <w:tc>
          <w:tcPr>
            <w:tcW w:w="2395" w:type="dxa"/>
            <w:tcBorders>
              <w:top w:val="single" w:color="auto" w:sz="4" w:space="0"/>
              <w:left w:val="single" w:color="auto" w:sz="4" w:space="0"/>
              <w:right w:val="single" w:color="auto" w:sz="4" w:space="0"/>
            </w:tcBorders>
            <w:noWrap w:val="0"/>
            <w:vAlign w:val="center"/>
          </w:tcPr>
          <w:p w14:paraId="6F3CDD8B">
            <w:pPr>
              <w:pStyle w:val="38"/>
              <w:jc w:val="center"/>
              <w:rPr>
                <w:rFonts w:hint="default" w:ascii="Times New Roman" w:hAnsi="Times New Roman" w:eastAsia="宋体" w:cs="Times New Roman"/>
                <w:bCs/>
                <w:color w:val="auto"/>
                <w:spacing w:val="10"/>
                <w:sz w:val="24"/>
                <w:highlight w:val="none"/>
                <w:lang w:val="en-US" w:eastAsia="zh-CN" w:bidi="ar-SA"/>
              </w:rPr>
            </w:pPr>
            <w:r>
              <w:rPr>
                <w:rFonts w:hint="default" w:ascii="Times New Roman" w:hAnsi="Times New Roman" w:eastAsia="宋体" w:cs="Times New Roman"/>
                <w:bCs/>
                <w:color w:val="auto"/>
                <w:sz w:val="24"/>
                <w:highlight w:val="none"/>
                <w:lang w:val="en-US" w:eastAsia="zh-CN"/>
              </w:rPr>
              <w:t>是否在控制价内</w:t>
            </w:r>
          </w:p>
        </w:tc>
        <w:tc>
          <w:tcPr>
            <w:tcW w:w="1215" w:type="dxa"/>
            <w:tcBorders>
              <w:top w:val="single" w:color="auto" w:sz="4" w:space="0"/>
              <w:left w:val="single" w:color="auto" w:sz="4" w:space="0"/>
              <w:right w:val="single" w:color="auto" w:sz="4" w:space="0"/>
            </w:tcBorders>
            <w:noWrap w:val="0"/>
            <w:vAlign w:val="top"/>
          </w:tcPr>
          <w:p w14:paraId="12FB9382">
            <w:pPr>
              <w:pStyle w:val="38"/>
              <w:jc w:val="center"/>
              <w:rPr>
                <w:rFonts w:hint="default" w:ascii="Times New Roman" w:hAnsi="Times New Roman" w:eastAsia="宋体" w:cs="Times New Roman"/>
                <w:bCs/>
                <w:color w:val="auto"/>
                <w:sz w:val="24"/>
                <w:highlight w:val="none"/>
                <w:lang w:val="en-US" w:eastAsia="zh-CN"/>
              </w:rPr>
            </w:pPr>
          </w:p>
        </w:tc>
        <w:tc>
          <w:tcPr>
            <w:tcW w:w="1215" w:type="dxa"/>
            <w:tcBorders>
              <w:top w:val="single" w:color="auto" w:sz="4" w:space="0"/>
              <w:left w:val="single" w:color="auto" w:sz="4" w:space="0"/>
              <w:right w:val="single" w:color="auto" w:sz="4" w:space="0"/>
            </w:tcBorders>
            <w:noWrap w:val="0"/>
            <w:vAlign w:val="top"/>
          </w:tcPr>
          <w:p w14:paraId="3CB04F21">
            <w:pPr>
              <w:pStyle w:val="38"/>
              <w:jc w:val="center"/>
              <w:rPr>
                <w:rFonts w:hint="default" w:ascii="Times New Roman" w:hAnsi="Times New Roman" w:eastAsia="宋体" w:cs="Times New Roman"/>
                <w:bCs/>
                <w:color w:val="auto"/>
                <w:sz w:val="24"/>
                <w:highlight w:val="none"/>
                <w:lang w:val="en-US" w:eastAsia="zh-CN"/>
              </w:rPr>
            </w:pPr>
          </w:p>
        </w:tc>
        <w:tc>
          <w:tcPr>
            <w:tcW w:w="1215" w:type="dxa"/>
            <w:tcBorders>
              <w:top w:val="single" w:color="auto" w:sz="4" w:space="0"/>
              <w:left w:val="single" w:color="auto" w:sz="4" w:space="0"/>
              <w:right w:val="single" w:color="auto" w:sz="4" w:space="0"/>
            </w:tcBorders>
            <w:noWrap w:val="0"/>
            <w:vAlign w:val="top"/>
          </w:tcPr>
          <w:p w14:paraId="225CC58D">
            <w:pPr>
              <w:pStyle w:val="38"/>
              <w:jc w:val="center"/>
              <w:rPr>
                <w:rFonts w:hint="default" w:ascii="Times New Roman" w:hAnsi="Times New Roman" w:eastAsia="宋体" w:cs="Times New Roman"/>
                <w:bCs/>
                <w:color w:val="auto"/>
                <w:sz w:val="24"/>
                <w:highlight w:val="none"/>
                <w:lang w:val="en-US" w:eastAsia="zh-CN"/>
              </w:rPr>
            </w:pPr>
          </w:p>
        </w:tc>
        <w:tc>
          <w:tcPr>
            <w:tcW w:w="1215" w:type="dxa"/>
            <w:tcBorders>
              <w:top w:val="single" w:color="auto" w:sz="4" w:space="0"/>
              <w:left w:val="single" w:color="auto" w:sz="4" w:space="0"/>
              <w:right w:val="single" w:color="auto" w:sz="4" w:space="0"/>
            </w:tcBorders>
            <w:noWrap w:val="0"/>
            <w:vAlign w:val="top"/>
          </w:tcPr>
          <w:p w14:paraId="2FB5D95A">
            <w:pPr>
              <w:pStyle w:val="38"/>
              <w:jc w:val="center"/>
              <w:rPr>
                <w:rFonts w:hint="default" w:ascii="Times New Roman" w:hAnsi="Times New Roman" w:eastAsia="宋体" w:cs="Times New Roman"/>
                <w:bCs/>
                <w:color w:val="auto"/>
                <w:sz w:val="24"/>
                <w:highlight w:val="none"/>
                <w:lang w:val="en-US" w:eastAsia="zh-CN"/>
              </w:rPr>
            </w:pPr>
          </w:p>
        </w:tc>
      </w:tr>
      <w:tr w14:paraId="662D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4110" w:type="dxa"/>
            <w:gridSpan w:val="3"/>
            <w:tcBorders>
              <w:top w:val="single" w:color="auto" w:sz="4" w:space="0"/>
              <w:left w:val="single" w:color="auto" w:sz="4" w:space="0"/>
              <w:bottom w:val="single" w:color="auto" w:sz="4" w:space="0"/>
              <w:right w:val="single" w:color="auto" w:sz="4" w:space="0"/>
            </w:tcBorders>
            <w:noWrap w:val="0"/>
            <w:vAlign w:val="center"/>
          </w:tcPr>
          <w:p w14:paraId="21A08589">
            <w:pPr>
              <w:pStyle w:val="38"/>
              <w:jc w:val="center"/>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结  论</w:t>
            </w:r>
          </w:p>
        </w:tc>
        <w:tc>
          <w:tcPr>
            <w:tcW w:w="1215" w:type="dxa"/>
            <w:tcBorders>
              <w:top w:val="single" w:color="auto" w:sz="4" w:space="0"/>
              <w:left w:val="single" w:color="auto" w:sz="4" w:space="0"/>
              <w:bottom w:val="single" w:color="auto" w:sz="4" w:space="0"/>
              <w:right w:val="single" w:color="auto" w:sz="4" w:space="0"/>
            </w:tcBorders>
            <w:noWrap w:val="0"/>
            <w:vAlign w:val="top"/>
          </w:tcPr>
          <w:p w14:paraId="44FE7D8D">
            <w:pPr>
              <w:pStyle w:val="38"/>
              <w:jc w:val="center"/>
              <w:rPr>
                <w:rFonts w:hint="default" w:ascii="Times New Roman" w:hAnsi="Times New Roman" w:eastAsia="宋体" w:cs="Times New Roman"/>
                <w:bCs/>
                <w:color w:val="auto"/>
                <w:sz w:val="24"/>
                <w:highlight w:val="none"/>
                <w:lang w:val="en-US" w:eastAsia="zh-CN"/>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5D88C28C">
            <w:pPr>
              <w:pStyle w:val="38"/>
              <w:jc w:val="center"/>
              <w:rPr>
                <w:rFonts w:hint="default" w:ascii="Times New Roman" w:hAnsi="Times New Roman" w:eastAsia="宋体" w:cs="Times New Roman"/>
                <w:bCs/>
                <w:color w:val="auto"/>
                <w:sz w:val="24"/>
                <w:highlight w:val="none"/>
                <w:lang w:val="en-US" w:eastAsia="zh-CN"/>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447C219F">
            <w:pPr>
              <w:pStyle w:val="38"/>
              <w:jc w:val="center"/>
              <w:rPr>
                <w:rFonts w:hint="default" w:ascii="Times New Roman" w:hAnsi="Times New Roman" w:eastAsia="宋体" w:cs="Times New Roman"/>
                <w:bCs/>
                <w:color w:val="auto"/>
                <w:sz w:val="24"/>
                <w:highlight w:val="none"/>
                <w:lang w:val="en-US" w:eastAsia="zh-CN"/>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7C4FEEA1">
            <w:pPr>
              <w:pStyle w:val="38"/>
              <w:jc w:val="center"/>
              <w:rPr>
                <w:rFonts w:hint="default" w:ascii="Times New Roman" w:hAnsi="Times New Roman" w:eastAsia="宋体" w:cs="Times New Roman"/>
                <w:bCs/>
                <w:color w:val="auto"/>
                <w:sz w:val="24"/>
                <w:highlight w:val="none"/>
                <w:lang w:val="en-US" w:eastAsia="zh-CN"/>
              </w:rPr>
            </w:pPr>
          </w:p>
        </w:tc>
      </w:tr>
    </w:tbl>
    <w:p w14:paraId="47541A7E">
      <w:pPr>
        <w:spacing w:line="420" w:lineRule="atLeast"/>
        <w:ind w:firstLine="480" w:firstLineChars="200"/>
        <w:rPr>
          <w:rFonts w:hint="default" w:ascii="Times New Roman" w:hAnsi="Times New Roman" w:eastAsia="宋体" w:cs="Times New Roman"/>
          <w:color w:val="auto"/>
          <w:sz w:val="24"/>
          <w:szCs w:val="24"/>
          <w:highlight w:val="none"/>
        </w:rPr>
      </w:pPr>
    </w:p>
    <w:p w14:paraId="190CB271">
      <w:pPr>
        <w:spacing w:line="420" w:lineRule="atLeas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1、表中只需填写“√/通过”或“×/不通过”。</w:t>
      </w:r>
    </w:p>
    <w:p w14:paraId="69CA3B9A">
      <w:pPr>
        <w:spacing w:line="420" w:lineRule="atLeas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2、在结论中按“一项否决”的原则，只有全部是√/通过的，填写“合格”；只要其中有一项是×/不通过的，填写“不合格”。</w:t>
      </w:r>
    </w:p>
    <w:p w14:paraId="2D389876">
      <w:pPr>
        <w:snapToGrid w:val="0"/>
        <w:spacing w:line="480" w:lineRule="exact"/>
        <w:ind w:firstLine="480" w:firstLineChars="200"/>
        <w:rPr>
          <w:rFonts w:hint="default" w:ascii="Times New Roman" w:hAnsi="Times New Roman" w:eastAsia="宋体" w:cs="Times New Roman"/>
          <w:b/>
          <w:bCs/>
          <w:color w:val="auto"/>
          <w:kern w:val="2"/>
          <w:sz w:val="32"/>
          <w:szCs w:val="32"/>
          <w:highlight w:val="none"/>
        </w:rPr>
      </w:pPr>
      <w:r>
        <w:rPr>
          <w:rFonts w:hint="default" w:ascii="Times New Roman" w:hAnsi="Times New Roman" w:eastAsia="宋体" w:cs="Times New Roman"/>
          <w:color w:val="auto"/>
          <w:sz w:val="24"/>
          <w:szCs w:val="24"/>
          <w:highlight w:val="none"/>
        </w:rPr>
        <w:t>3、结论是合格的，才能进入下一轮；不合格的被淘汰。</w:t>
      </w:r>
    </w:p>
    <w:p w14:paraId="3AFBC459">
      <w:pPr>
        <w:spacing w:line="420" w:lineRule="atLeast"/>
        <w:ind w:firstLine="480" w:firstLineChars="200"/>
        <w:rPr>
          <w:rFonts w:hint="default" w:ascii="Times New Roman" w:hAnsi="Times New Roman" w:eastAsia="宋体" w:cs="Times New Roman"/>
          <w:color w:val="auto"/>
          <w:sz w:val="24"/>
          <w:szCs w:val="24"/>
          <w:highlight w:val="none"/>
        </w:rPr>
      </w:pPr>
    </w:p>
    <w:p w14:paraId="27EB9814">
      <w:pPr>
        <w:tabs>
          <w:tab w:val="left" w:pos="1665"/>
        </w:tabs>
        <w:spacing w:line="480" w:lineRule="exac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 xml:space="preserve">评委签字：                                </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日期：</w:t>
      </w:r>
      <w:r>
        <w:rPr>
          <w:rFonts w:hint="default" w:ascii="Times New Roman" w:hAnsi="Times New Roman" w:eastAsia="宋体" w:cs="Times New Roman"/>
          <w:color w:val="auto"/>
          <w:sz w:val="24"/>
          <w:szCs w:val="24"/>
          <w:highlight w:val="none"/>
          <w:lang w:val="en-US" w:eastAsia="zh-CN"/>
        </w:rPr>
        <w:t xml:space="preserve">    年   月  </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日</w:t>
      </w:r>
    </w:p>
    <w:p w14:paraId="0FB3AB08">
      <w:pPr>
        <w:spacing w:line="420" w:lineRule="atLeast"/>
        <w:ind w:firstLine="723" w:firstLineChars="200"/>
        <w:jc w:val="center"/>
        <w:rPr>
          <w:rFonts w:hint="default" w:ascii="Times New Roman" w:hAnsi="Times New Roman" w:eastAsia="宋体" w:cs="Times New Roman"/>
          <w:b/>
          <w:color w:val="auto"/>
          <w:sz w:val="36"/>
          <w:szCs w:val="36"/>
          <w:highlight w:val="none"/>
        </w:rPr>
      </w:pPr>
      <w:r>
        <w:rPr>
          <w:rFonts w:hint="default" w:ascii="Times New Roman" w:hAnsi="Times New Roman" w:eastAsia="宋体" w:cs="Times New Roman"/>
          <w:b/>
          <w:color w:val="auto"/>
          <w:sz w:val="36"/>
          <w:szCs w:val="36"/>
          <w:highlight w:val="none"/>
        </w:rPr>
        <w:br w:type="page"/>
      </w:r>
      <w:r>
        <w:rPr>
          <w:rFonts w:hint="default" w:ascii="Times New Roman" w:hAnsi="Times New Roman" w:eastAsia="宋体" w:cs="Times New Roman"/>
          <w:b/>
          <w:color w:val="auto"/>
          <w:sz w:val="36"/>
          <w:szCs w:val="36"/>
          <w:highlight w:val="none"/>
        </w:rPr>
        <w:t>第五部分  评 标 办 法</w:t>
      </w:r>
    </w:p>
    <w:p w14:paraId="10B7B4A8">
      <w:pPr>
        <w:ind w:firstLine="480" w:firstLineChars="200"/>
        <w:jc w:val="both"/>
        <w:rPr>
          <w:rFonts w:hint="default" w:ascii="Times New Roman" w:hAnsi="Times New Roman" w:eastAsia="宋体" w:cs="Times New Roman"/>
          <w:color w:val="auto"/>
          <w:sz w:val="24"/>
          <w:szCs w:val="24"/>
          <w:highlight w:val="none"/>
        </w:rPr>
      </w:pPr>
    </w:p>
    <w:p w14:paraId="5A8469FD">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评标办法：在</w:t>
      </w:r>
      <w:r>
        <w:rPr>
          <w:rFonts w:hint="default" w:ascii="Times New Roman" w:hAnsi="Times New Roman" w:eastAsia="宋体" w:cs="Times New Roman"/>
          <w:color w:val="auto"/>
          <w:sz w:val="24"/>
          <w:szCs w:val="24"/>
          <w:highlight w:val="none"/>
          <w:lang w:val="en-US" w:eastAsia="zh-CN"/>
        </w:rPr>
        <w:t>通过符合性审查</w:t>
      </w:r>
      <w:r>
        <w:rPr>
          <w:rFonts w:hint="default" w:ascii="Times New Roman" w:hAnsi="Times New Roman" w:eastAsia="宋体" w:cs="Times New Roman"/>
          <w:color w:val="auto"/>
          <w:sz w:val="24"/>
          <w:szCs w:val="24"/>
          <w:highlight w:val="none"/>
        </w:rPr>
        <w:t>的基础上，</w:t>
      </w:r>
      <w:r>
        <w:rPr>
          <w:rFonts w:hint="default" w:ascii="Times New Roman" w:hAnsi="Times New Roman" w:eastAsia="宋体" w:cs="Times New Roman"/>
          <w:color w:val="auto"/>
          <w:sz w:val="24"/>
          <w:szCs w:val="24"/>
          <w:highlight w:val="none"/>
          <w:lang w:val="en-US" w:eastAsia="zh-CN"/>
        </w:rPr>
        <w:t>选择报价最低者为成交供应商，若存在多家供应商同为最低价时，由评标委员会根据同为最低价的供应商情况综合评定实力最优者为成交供应商。</w:t>
      </w:r>
    </w:p>
    <w:p w14:paraId="42E67F3A">
      <w:pPr>
        <w:ind w:firstLine="480" w:firstLineChars="200"/>
        <w:jc w:val="left"/>
        <w:rPr>
          <w:rFonts w:hint="default" w:ascii="Times New Roman" w:hAnsi="Times New Roman" w:eastAsia="宋体" w:cs="Times New Roman"/>
          <w:color w:val="auto"/>
          <w:sz w:val="24"/>
          <w:szCs w:val="24"/>
          <w:highlight w:val="none"/>
          <w:lang w:val="en-US" w:eastAsia="zh-CN"/>
        </w:rPr>
      </w:pPr>
    </w:p>
    <w:p w14:paraId="01382FF1">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eastAsia="宋体" w:cs="Times New Roman"/>
          <w:color w:val="auto"/>
          <w:sz w:val="24"/>
          <w:szCs w:val="24"/>
          <w:highlight w:val="none"/>
        </w:rPr>
        <w:t>人：</w:t>
      </w:r>
      <w:r>
        <w:rPr>
          <w:rFonts w:hint="default" w:ascii="Times New Roman" w:hAnsi="Times New Roman" w:eastAsia="宋体" w:cs="Times New Roman"/>
          <w:color w:val="auto"/>
          <w:sz w:val="24"/>
          <w:szCs w:val="24"/>
          <w:highlight w:val="none"/>
          <w:lang w:val="en-US" w:eastAsia="zh-CN"/>
        </w:rPr>
        <w:t>海口市乡村振兴投资</w:t>
      </w:r>
      <w:r>
        <w:rPr>
          <w:rFonts w:hint="default" w:ascii="Times New Roman" w:hAnsi="Times New Roman" w:cs="Times New Roman"/>
          <w:color w:val="auto"/>
          <w:sz w:val="24"/>
          <w:szCs w:val="24"/>
          <w:highlight w:val="none"/>
          <w:lang w:val="en-US" w:eastAsia="zh-CN"/>
        </w:rPr>
        <w:t>开发</w:t>
      </w:r>
      <w:r>
        <w:rPr>
          <w:rFonts w:hint="default" w:ascii="Times New Roman" w:hAnsi="Times New Roman" w:eastAsia="宋体" w:cs="Times New Roman"/>
          <w:color w:val="auto"/>
          <w:sz w:val="24"/>
          <w:szCs w:val="24"/>
          <w:highlight w:val="none"/>
          <w:lang w:val="en-US" w:eastAsia="zh-CN"/>
        </w:rPr>
        <w:t>有限公司</w:t>
      </w:r>
    </w:p>
    <w:p w14:paraId="054BFF9A">
      <w:pPr>
        <w:jc w:val="left"/>
        <w:rPr>
          <w:rFonts w:hint="default" w:ascii="Times New Roman" w:hAnsi="Times New Roman" w:eastAsia="宋体" w:cs="Times New Roman"/>
          <w:color w:val="auto"/>
          <w:sz w:val="24"/>
          <w:szCs w:val="24"/>
          <w:highlight w:val="none"/>
        </w:rPr>
      </w:pPr>
    </w:p>
    <w:p w14:paraId="37F5A15F">
      <w:pPr>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项目名称：海口市红城湖公园养护项目灾后监控、照明系统（维修、更换）服务</w:t>
      </w:r>
    </w:p>
    <w:p w14:paraId="1E7200BA">
      <w:pPr>
        <w:jc w:val="both"/>
        <w:rPr>
          <w:rFonts w:hint="default" w:ascii="Times New Roman" w:hAnsi="Times New Roman" w:eastAsia="宋体" w:cs="Times New Roman"/>
          <w:color w:val="auto"/>
          <w:sz w:val="24"/>
          <w:szCs w:val="24"/>
          <w:highlight w:val="none"/>
          <w:lang w:val="en-US" w:eastAsia="zh-CN"/>
        </w:rPr>
      </w:pPr>
    </w:p>
    <w:p w14:paraId="7BE11EF9">
      <w:pPr>
        <w:jc w:val="both"/>
        <w:rPr>
          <w:rFonts w:hint="default" w:ascii="Times New Roman" w:hAnsi="Times New Roman" w:eastAsia="宋体" w:cs="Times New Roman"/>
          <w:color w:val="auto"/>
          <w:sz w:val="24"/>
          <w:szCs w:val="24"/>
          <w:highlight w:val="none"/>
        </w:rPr>
      </w:pPr>
    </w:p>
    <w:tbl>
      <w:tblPr>
        <w:tblStyle w:val="30"/>
        <w:tblW w:w="8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7"/>
        <w:gridCol w:w="1800"/>
        <w:gridCol w:w="1182"/>
        <w:gridCol w:w="1238"/>
      </w:tblGrid>
      <w:tr w14:paraId="4CE88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4417" w:type="dxa"/>
            <w:noWrap w:val="0"/>
            <w:vAlign w:val="center"/>
          </w:tcPr>
          <w:p w14:paraId="3D1975BB">
            <w:pPr>
              <w:widowControl w:val="0"/>
              <w:tabs>
                <w:tab w:val="left" w:pos="1665"/>
              </w:tabs>
              <w:spacing w:line="48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供应商</w:t>
            </w:r>
            <w:r>
              <w:rPr>
                <w:rFonts w:hint="default" w:ascii="Times New Roman" w:hAnsi="Times New Roman" w:eastAsia="宋体" w:cs="Times New Roman"/>
                <w:color w:val="auto"/>
                <w:sz w:val="24"/>
                <w:szCs w:val="24"/>
                <w:highlight w:val="none"/>
              </w:rPr>
              <w:t>名称</w:t>
            </w:r>
          </w:p>
        </w:tc>
        <w:tc>
          <w:tcPr>
            <w:tcW w:w="1800" w:type="dxa"/>
            <w:noWrap w:val="0"/>
            <w:vAlign w:val="center"/>
          </w:tcPr>
          <w:p w14:paraId="0F95ACAB">
            <w:pPr>
              <w:widowControl w:val="0"/>
              <w:tabs>
                <w:tab w:val="left" w:pos="1665"/>
              </w:tabs>
              <w:spacing w:line="48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响应报价/元</w:t>
            </w:r>
          </w:p>
        </w:tc>
        <w:tc>
          <w:tcPr>
            <w:tcW w:w="1182" w:type="dxa"/>
            <w:noWrap w:val="0"/>
            <w:vAlign w:val="center"/>
          </w:tcPr>
          <w:p w14:paraId="032653A0">
            <w:pPr>
              <w:widowControl w:val="0"/>
              <w:tabs>
                <w:tab w:val="left" w:pos="1665"/>
              </w:tabs>
              <w:spacing w:line="48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下浮率</w:t>
            </w:r>
            <w:r>
              <w:rPr>
                <w:rFonts w:hint="default" w:ascii="Times New Roman" w:hAnsi="Times New Roman" w:eastAsia="宋体" w:cs="Times New Roman"/>
                <w:color w:val="auto"/>
                <w:sz w:val="24"/>
                <w:szCs w:val="24"/>
                <w:highlight w:val="none"/>
                <w:lang w:val="en-US" w:eastAsia="zh-CN"/>
              </w:rPr>
              <w:t>/%</w:t>
            </w:r>
          </w:p>
        </w:tc>
        <w:tc>
          <w:tcPr>
            <w:tcW w:w="1238" w:type="dxa"/>
            <w:noWrap w:val="0"/>
            <w:vAlign w:val="center"/>
          </w:tcPr>
          <w:p w14:paraId="0178D2D8">
            <w:pPr>
              <w:widowControl w:val="0"/>
              <w:tabs>
                <w:tab w:val="left" w:pos="1665"/>
              </w:tabs>
              <w:spacing w:line="48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名次排序</w:t>
            </w:r>
          </w:p>
        </w:tc>
      </w:tr>
      <w:tr w14:paraId="0FB1A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4417" w:type="dxa"/>
            <w:noWrap w:val="0"/>
            <w:vAlign w:val="center"/>
          </w:tcPr>
          <w:p w14:paraId="0CD66590">
            <w:pPr>
              <w:widowControl w:val="0"/>
              <w:tabs>
                <w:tab w:val="left" w:pos="1665"/>
              </w:tabs>
              <w:spacing w:line="480" w:lineRule="exact"/>
              <w:jc w:val="center"/>
              <w:rPr>
                <w:rFonts w:hint="default" w:ascii="Times New Roman" w:hAnsi="Times New Roman" w:eastAsia="宋体" w:cs="Times New Roman"/>
                <w:color w:val="auto"/>
                <w:sz w:val="24"/>
                <w:szCs w:val="24"/>
                <w:highlight w:val="none"/>
              </w:rPr>
            </w:pPr>
          </w:p>
        </w:tc>
        <w:tc>
          <w:tcPr>
            <w:tcW w:w="1800" w:type="dxa"/>
            <w:noWrap w:val="0"/>
            <w:vAlign w:val="center"/>
          </w:tcPr>
          <w:p w14:paraId="447A622A">
            <w:pPr>
              <w:widowControl w:val="0"/>
              <w:tabs>
                <w:tab w:val="left" w:pos="1665"/>
              </w:tabs>
              <w:spacing w:line="480" w:lineRule="exact"/>
              <w:jc w:val="center"/>
              <w:rPr>
                <w:rFonts w:hint="default" w:ascii="Times New Roman" w:hAnsi="Times New Roman" w:eastAsia="宋体" w:cs="Times New Roman"/>
                <w:color w:val="auto"/>
                <w:sz w:val="24"/>
                <w:szCs w:val="24"/>
                <w:highlight w:val="none"/>
              </w:rPr>
            </w:pPr>
          </w:p>
        </w:tc>
        <w:tc>
          <w:tcPr>
            <w:tcW w:w="1182" w:type="dxa"/>
            <w:noWrap w:val="0"/>
            <w:vAlign w:val="center"/>
          </w:tcPr>
          <w:p w14:paraId="6D110BF0">
            <w:pPr>
              <w:widowControl w:val="0"/>
              <w:tabs>
                <w:tab w:val="left" w:pos="1665"/>
              </w:tabs>
              <w:spacing w:line="480" w:lineRule="exact"/>
              <w:jc w:val="center"/>
              <w:rPr>
                <w:rFonts w:hint="default" w:ascii="Times New Roman" w:hAnsi="Times New Roman" w:eastAsia="宋体" w:cs="Times New Roman"/>
                <w:color w:val="auto"/>
                <w:sz w:val="24"/>
                <w:szCs w:val="24"/>
                <w:highlight w:val="none"/>
              </w:rPr>
            </w:pPr>
          </w:p>
        </w:tc>
        <w:tc>
          <w:tcPr>
            <w:tcW w:w="1238" w:type="dxa"/>
            <w:noWrap w:val="0"/>
            <w:vAlign w:val="center"/>
          </w:tcPr>
          <w:p w14:paraId="620C0D79">
            <w:pPr>
              <w:widowControl w:val="0"/>
              <w:tabs>
                <w:tab w:val="left" w:pos="1665"/>
              </w:tabs>
              <w:spacing w:line="480" w:lineRule="exact"/>
              <w:jc w:val="center"/>
              <w:rPr>
                <w:rFonts w:hint="default" w:ascii="Times New Roman" w:hAnsi="Times New Roman" w:eastAsia="宋体" w:cs="Times New Roman"/>
                <w:color w:val="auto"/>
                <w:sz w:val="24"/>
                <w:szCs w:val="24"/>
                <w:highlight w:val="none"/>
              </w:rPr>
            </w:pPr>
          </w:p>
        </w:tc>
      </w:tr>
      <w:tr w14:paraId="4C5E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4417" w:type="dxa"/>
            <w:noWrap w:val="0"/>
            <w:vAlign w:val="center"/>
          </w:tcPr>
          <w:p w14:paraId="556BBDC9">
            <w:pPr>
              <w:widowControl w:val="0"/>
              <w:tabs>
                <w:tab w:val="left" w:pos="1665"/>
              </w:tabs>
              <w:spacing w:line="480" w:lineRule="exact"/>
              <w:jc w:val="center"/>
              <w:rPr>
                <w:rFonts w:hint="default" w:ascii="Times New Roman" w:hAnsi="Times New Roman" w:eastAsia="宋体" w:cs="Times New Roman"/>
                <w:color w:val="auto"/>
                <w:sz w:val="24"/>
                <w:szCs w:val="24"/>
                <w:highlight w:val="none"/>
              </w:rPr>
            </w:pPr>
          </w:p>
        </w:tc>
        <w:tc>
          <w:tcPr>
            <w:tcW w:w="1800" w:type="dxa"/>
            <w:noWrap w:val="0"/>
            <w:vAlign w:val="center"/>
          </w:tcPr>
          <w:p w14:paraId="5CBD151E">
            <w:pPr>
              <w:widowControl w:val="0"/>
              <w:tabs>
                <w:tab w:val="left" w:pos="1665"/>
              </w:tabs>
              <w:spacing w:line="480" w:lineRule="exact"/>
              <w:jc w:val="center"/>
              <w:rPr>
                <w:rFonts w:hint="default" w:ascii="Times New Roman" w:hAnsi="Times New Roman" w:eastAsia="宋体" w:cs="Times New Roman"/>
                <w:color w:val="auto"/>
                <w:sz w:val="24"/>
                <w:szCs w:val="24"/>
                <w:highlight w:val="none"/>
              </w:rPr>
            </w:pPr>
          </w:p>
        </w:tc>
        <w:tc>
          <w:tcPr>
            <w:tcW w:w="1182" w:type="dxa"/>
            <w:noWrap w:val="0"/>
            <w:vAlign w:val="center"/>
          </w:tcPr>
          <w:p w14:paraId="474B9E15">
            <w:pPr>
              <w:widowControl w:val="0"/>
              <w:tabs>
                <w:tab w:val="left" w:pos="1665"/>
              </w:tabs>
              <w:spacing w:line="480" w:lineRule="exact"/>
              <w:jc w:val="center"/>
              <w:rPr>
                <w:rFonts w:hint="default" w:ascii="Times New Roman" w:hAnsi="Times New Roman" w:eastAsia="宋体" w:cs="Times New Roman"/>
                <w:color w:val="auto"/>
                <w:sz w:val="24"/>
                <w:szCs w:val="24"/>
                <w:highlight w:val="none"/>
              </w:rPr>
            </w:pPr>
          </w:p>
        </w:tc>
        <w:tc>
          <w:tcPr>
            <w:tcW w:w="1238" w:type="dxa"/>
            <w:noWrap w:val="0"/>
            <w:vAlign w:val="center"/>
          </w:tcPr>
          <w:p w14:paraId="60120599">
            <w:pPr>
              <w:widowControl w:val="0"/>
              <w:tabs>
                <w:tab w:val="left" w:pos="1665"/>
              </w:tabs>
              <w:spacing w:line="480" w:lineRule="exact"/>
              <w:jc w:val="center"/>
              <w:rPr>
                <w:rFonts w:hint="default" w:ascii="Times New Roman" w:hAnsi="Times New Roman" w:eastAsia="宋体" w:cs="Times New Roman"/>
                <w:color w:val="auto"/>
                <w:sz w:val="24"/>
                <w:szCs w:val="24"/>
                <w:highlight w:val="none"/>
              </w:rPr>
            </w:pPr>
          </w:p>
        </w:tc>
      </w:tr>
      <w:tr w14:paraId="1AA82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417" w:type="dxa"/>
            <w:noWrap w:val="0"/>
            <w:vAlign w:val="center"/>
          </w:tcPr>
          <w:p w14:paraId="6B7C5C9E">
            <w:pPr>
              <w:widowControl w:val="0"/>
              <w:tabs>
                <w:tab w:val="left" w:pos="1665"/>
              </w:tabs>
              <w:spacing w:line="480" w:lineRule="exact"/>
              <w:jc w:val="center"/>
              <w:rPr>
                <w:rFonts w:hint="default" w:ascii="Times New Roman" w:hAnsi="Times New Roman" w:eastAsia="宋体" w:cs="Times New Roman"/>
                <w:color w:val="auto"/>
                <w:sz w:val="24"/>
                <w:szCs w:val="24"/>
                <w:highlight w:val="none"/>
              </w:rPr>
            </w:pPr>
          </w:p>
        </w:tc>
        <w:tc>
          <w:tcPr>
            <w:tcW w:w="1800" w:type="dxa"/>
            <w:noWrap w:val="0"/>
            <w:vAlign w:val="center"/>
          </w:tcPr>
          <w:p w14:paraId="6B8CF469">
            <w:pPr>
              <w:widowControl w:val="0"/>
              <w:tabs>
                <w:tab w:val="left" w:pos="1665"/>
              </w:tabs>
              <w:spacing w:line="480" w:lineRule="exact"/>
              <w:jc w:val="center"/>
              <w:rPr>
                <w:rFonts w:hint="default" w:ascii="Times New Roman" w:hAnsi="Times New Roman" w:eastAsia="宋体" w:cs="Times New Roman"/>
                <w:color w:val="auto"/>
                <w:sz w:val="24"/>
                <w:szCs w:val="24"/>
                <w:highlight w:val="none"/>
              </w:rPr>
            </w:pPr>
          </w:p>
        </w:tc>
        <w:tc>
          <w:tcPr>
            <w:tcW w:w="1182" w:type="dxa"/>
            <w:noWrap w:val="0"/>
            <w:vAlign w:val="center"/>
          </w:tcPr>
          <w:p w14:paraId="6BAE9F02">
            <w:pPr>
              <w:widowControl w:val="0"/>
              <w:tabs>
                <w:tab w:val="left" w:pos="1665"/>
              </w:tabs>
              <w:spacing w:line="480" w:lineRule="exact"/>
              <w:jc w:val="center"/>
              <w:rPr>
                <w:rFonts w:hint="default" w:ascii="Times New Roman" w:hAnsi="Times New Roman" w:eastAsia="宋体" w:cs="Times New Roman"/>
                <w:color w:val="auto"/>
                <w:sz w:val="24"/>
                <w:szCs w:val="24"/>
                <w:highlight w:val="none"/>
              </w:rPr>
            </w:pPr>
          </w:p>
        </w:tc>
        <w:tc>
          <w:tcPr>
            <w:tcW w:w="1238" w:type="dxa"/>
            <w:noWrap w:val="0"/>
            <w:vAlign w:val="center"/>
          </w:tcPr>
          <w:p w14:paraId="2A99F019">
            <w:pPr>
              <w:widowControl w:val="0"/>
              <w:tabs>
                <w:tab w:val="left" w:pos="1665"/>
              </w:tabs>
              <w:spacing w:line="480" w:lineRule="exact"/>
              <w:jc w:val="center"/>
              <w:rPr>
                <w:rFonts w:hint="default" w:ascii="Times New Roman" w:hAnsi="Times New Roman" w:eastAsia="宋体" w:cs="Times New Roman"/>
                <w:color w:val="auto"/>
                <w:sz w:val="24"/>
                <w:szCs w:val="24"/>
                <w:highlight w:val="none"/>
              </w:rPr>
            </w:pPr>
          </w:p>
        </w:tc>
      </w:tr>
      <w:tr w14:paraId="59664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417" w:type="dxa"/>
            <w:noWrap w:val="0"/>
            <w:vAlign w:val="center"/>
          </w:tcPr>
          <w:p w14:paraId="589A71D0">
            <w:pPr>
              <w:widowControl w:val="0"/>
              <w:tabs>
                <w:tab w:val="left" w:pos="1665"/>
              </w:tabs>
              <w:spacing w:line="480" w:lineRule="exact"/>
              <w:jc w:val="center"/>
              <w:rPr>
                <w:rFonts w:hint="default" w:ascii="Times New Roman" w:hAnsi="Times New Roman" w:eastAsia="宋体" w:cs="Times New Roman"/>
                <w:color w:val="auto"/>
                <w:sz w:val="24"/>
                <w:szCs w:val="24"/>
                <w:highlight w:val="none"/>
              </w:rPr>
            </w:pPr>
          </w:p>
        </w:tc>
        <w:tc>
          <w:tcPr>
            <w:tcW w:w="1800" w:type="dxa"/>
            <w:noWrap w:val="0"/>
            <w:vAlign w:val="center"/>
          </w:tcPr>
          <w:p w14:paraId="47F98F03">
            <w:pPr>
              <w:widowControl w:val="0"/>
              <w:tabs>
                <w:tab w:val="left" w:pos="1665"/>
              </w:tabs>
              <w:spacing w:line="480" w:lineRule="exact"/>
              <w:jc w:val="center"/>
              <w:rPr>
                <w:rFonts w:hint="default" w:ascii="Times New Roman" w:hAnsi="Times New Roman" w:eastAsia="宋体" w:cs="Times New Roman"/>
                <w:color w:val="auto"/>
                <w:sz w:val="24"/>
                <w:szCs w:val="24"/>
                <w:highlight w:val="none"/>
              </w:rPr>
            </w:pPr>
          </w:p>
        </w:tc>
        <w:tc>
          <w:tcPr>
            <w:tcW w:w="1182" w:type="dxa"/>
            <w:noWrap w:val="0"/>
            <w:vAlign w:val="center"/>
          </w:tcPr>
          <w:p w14:paraId="2AE1AD3C">
            <w:pPr>
              <w:widowControl w:val="0"/>
              <w:tabs>
                <w:tab w:val="left" w:pos="1665"/>
              </w:tabs>
              <w:spacing w:line="480" w:lineRule="exact"/>
              <w:jc w:val="center"/>
              <w:rPr>
                <w:rFonts w:hint="default" w:ascii="Times New Roman" w:hAnsi="Times New Roman" w:eastAsia="宋体" w:cs="Times New Roman"/>
                <w:color w:val="auto"/>
                <w:sz w:val="24"/>
                <w:szCs w:val="24"/>
                <w:highlight w:val="none"/>
              </w:rPr>
            </w:pPr>
          </w:p>
        </w:tc>
        <w:tc>
          <w:tcPr>
            <w:tcW w:w="1238" w:type="dxa"/>
            <w:noWrap w:val="0"/>
            <w:vAlign w:val="center"/>
          </w:tcPr>
          <w:p w14:paraId="74A5D2D5">
            <w:pPr>
              <w:widowControl w:val="0"/>
              <w:tabs>
                <w:tab w:val="left" w:pos="1665"/>
              </w:tabs>
              <w:spacing w:line="480" w:lineRule="exact"/>
              <w:jc w:val="center"/>
              <w:rPr>
                <w:rFonts w:hint="default" w:ascii="Times New Roman" w:hAnsi="Times New Roman" w:eastAsia="宋体" w:cs="Times New Roman"/>
                <w:color w:val="auto"/>
                <w:sz w:val="24"/>
                <w:szCs w:val="24"/>
                <w:highlight w:val="none"/>
              </w:rPr>
            </w:pPr>
          </w:p>
        </w:tc>
      </w:tr>
    </w:tbl>
    <w:p w14:paraId="7C9FD856">
      <w:pPr>
        <w:tabs>
          <w:tab w:val="left" w:pos="1665"/>
        </w:tabs>
        <w:spacing w:line="480" w:lineRule="exact"/>
        <w:rPr>
          <w:rFonts w:hint="default" w:ascii="Times New Roman" w:hAnsi="Times New Roman" w:eastAsia="宋体" w:cs="Times New Roman"/>
          <w:color w:val="auto"/>
          <w:sz w:val="24"/>
          <w:szCs w:val="24"/>
          <w:highlight w:val="none"/>
        </w:rPr>
      </w:pPr>
    </w:p>
    <w:p w14:paraId="05964788">
      <w:pPr>
        <w:tabs>
          <w:tab w:val="left" w:pos="1665"/>
        </w:tabs>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评委签字：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日期：</w:t>
      </w:r>
      <w:r>
        <w:rPr>
          <w:rFonts w:hint="default" w:ascii="Times New Roman" w:hAnsi="Times New Roman" w:eastAsia="宋体" w:cs="Times New Roman"/>
          <w:color w:val="auto"/>
          <w:sz w:val="24"/>
          <w:szCs w:val="24"/>
          <w:highlight w:val="none"/>
          <w:lang w:val="en-US" w:eastAsia="zh-CN"/>
        </w:rPr>
        <w:t xml:space="preserve">    年   月  日</w:t>
      </w:r>
    </w:p>
    <w:p w14:paraId="3D8FA1AA">
      <w:pPr>
        <w:jc w:val="both"/>
        <w:rPr>
          <w:rFonts w:hint="default" w:ascii="Times New Roman" w:hAnsi="Times New Roman" w:eastAsia="宋体" w:cs="Times New Roman"/>
          <w:color w:val="auto"/>
          <w:sz w:val="24"/>
          <w:szCs w:val="24"/>
          <w:highlight w:val="none"/>
        </w:rPr>
      </w:pPr>
    </w:p>
    <w:p w14:paraId="7BAE99A1">
      <w:pPr>
        <w:ind w:firstLine="480" w:firstLineChars="200"/>
        <w:jc w:val="both"/>
        <w:rPr>
          <w:rFonts w:hint="default" w:ascii="Times New Roman" w:hAnsi="Times New Roman" w:eastAsia="宋体" w:cs="Times New Roman"/>
          <w:color w:val="auto"/>
          <w:sz w:val="24"/>
          <w:szCs w:val="24"/>
          <w:highlight w:val="none"/>
        </w:rPr>
      </w:pPr>
    </w:p>
    <w:p w14:paraId="6AE3DB60">
      <w:pPr>
        <w:ind w:firstLine="480" w:firstLineChars="200"/>
        <w:jc w:val="both"/>
        <w:rPr>
          <w:rFonts w:hint="default" w:ascii="Times New Roman" w:hAnsi="Times New Roman" w:eastAsia="宋体" w:cs="Times New Roman"/>
          <w:color w:val="auto"/>
          <w:sz w:val="24"/>
          <w:szCs w:val="24"/>
          <w:highlight w:val="none"/>
        </w:rPr>
      </w:pPr>
    </w:p>
    <w:p w14:paraId="743EDD6B">
      <w:pPr>
        <w:ind w:firstLine="480" w:firstLineChars="200"/>
        <w:jc w:val="both"/>
        <w:rPr>
          <w:rFonts w:hint="default" w:ascii="Times New Roman" w:hAnsi="Times New Roman" w:eastAsia="宋体" w:cs="Times New Roman"/>
          <w:color w:val="auto"/>
          <w:sz w:val="24"/>
          <w:szCs w:val="24"/>
          <w:highlight w:val="none"/>
        </w:rPr>
      </w:pPr>
    </w:p>
    <w:p w14:paraId="60841C82">
      <w:pPr>
        <w:ind w:firstLine="480" w:firstLineChars="200"/>
        <w:jc w:val="both"/>
        <w:rPr>
          <w:rFonts w:hint="default" w:ascii="Times New Roman" w:hAnsi="Times New Roman" w:eastAsia="宋体" w:cs="Times New Roman"/>
          <w:color w:val="auto"/>
          <w:sz w:val="24"/>
          <w:szCs w:val="24"/>
          <w:highlight w:val="none"/>
        </w:rPr>
      </w:pPr>
    </w:p>
    <w:p w14:paraId="262B7624">
      <w:pPr>
        <w:ind w:firstLine="480" w:firstLineChars="200"/>
        <w:jc w:val="both"/>
        <w:rPr>
          <w:rFonts w:hint="default" w:ascii="Times New Roman" w:hAnsi="Times New Roman" w:eastAsia="宋体" w:cs="Times New Roman"/>
          <w:color w:val="auto"/>
          <w:sz w:val="24"/>
          <w:szCs w:val="24"/>
          <w:highlight w:val="none"/>
        </w:rPr>
      </w:pPr>
    </w:p>
    <w:p w14:paraId="6C9D7676">
      <w:pPr>
        <w:ind w:firstLine="480" w:firstLineChars="200"/>
        <w:jc w:val="both"/>
        <w:rPr>
          <w:rFonts w:hint="default" w:ascii="Times New Roman" w:hAnsi="Times New Roman" w:eastAsia="宋体" w:cs="Times New Roman"/>
          <w:color w:val="auto"/>
          <w:sz w:val="24"/>
          <w:szCs w:val="24"/>
          <w:highlight w:val="none"/>
        </w:rPr>
      </w:pPr>
    </w:p>
    <w:p w14:paraId="1DE5AEE4">
      <w:pPr>
        <w:ind w:firstLine="480" w:firstLineChars="200"/>
        <w:jc w:val="both"/>
        <w:rPr>
          <w:rFonts w:hint="default" w:ascii="Times New Roman" w:hAnsi="Times New Roman" w:eastAsia="宋体" w:cs="Times New Roman"/>
          <w:color w:val="auto"/>
          <w:sz w:val="24"/>
          <w:szCs w:val="24"/>
          <w:highlight w:val="none"/>
        </w:rPr>
      </w:pPr>
    </w:p>
    <w:p w14:paraId="57C6DBF5">
      <w:pPr>
        <w:ind w:firstLine="480" w:firstLineChars="200"/>
        <w:jc w:val="both"/>
        <w:rPr>
          <w:rFonts w:hint="default" w:ascii="Times New Roman" w:hAnsi="Times New Roman" w:eastAsia="宋体" w:cs="Times New Roman"/>
          <w:color w:val="auto"/>
          <w:sz w:val="24"/>
          <w:szCs w:val="24"/>
          <w:highlight w:val="none"/>
        </w:rPr>
      </w:pPr>
    </w:p>
    <w:p w14:paraId="2773C729">
      <w:pPr>
        <w:ind w:firstLine="480" w:firstLineChars="200"/>
        <w:jc w:val="both"/>
        <w:rPr>
          <w:rFonts w:hint="default" w:ascii="Times New Roman" w:hAnsi="Times New Roman" w:eastAsia="宋体" w:cs="Times New Roman"/>
          <w:color w:val="auto"/>
          <w:sz w:val="24"/>
          <w:szCs w:val="24"/>
          <w:highlight w:val="none"/>
        </w:rPr>
      </w:pPr>
    </w:p>
    <w:p w14:paraId="318D3590">
      <w:pPr>
        <w:ind w:firstLine="480" w:firstLineChars="200"/>
        <w:jc w:val="both"/>
        <w:rPr>
          <w:rFonts w:hint="default" w:ascii="Times New Roman" w:hAnsi="Times New Roman" w:eastAsia="宋体" w:cs="Times New Roman"/>
          <w:color w:val="auto"/>
          <w:sz w:val="24"/>
          <w:szCs w:val="24"/>
          <w:highlight w:val="none"/>
        </w:rPr>
      </w:pPr>
    </w:p>
    <w:p w14:paraId="63D26BB9">
      <w:pPr>
        <w:ind w:firstLine="480" w:firstLineChars="200"/>
        <w:jc w:val="both"/>
        <w:rPr>
          <w:rFonts w:hint="default" w:ascii="Times New Roman" w:hAnsi="Times New Roman" w:eastAsia="宋体" w:cs="Times New Roman"/>
          <w:color w:val="auto"/>
          <w:sz w:val="24"/>
          <w:szCs w:val="24"/>
          <w:highlight w:val="none"/>
        </w:rPr>
      </w:pPr>
    </w:p>
    <w:p w14:paraId="1F9DDA7F">
      <w:pPr>
        <w:ind w:firstLine="480" w:firstLineChars="200"/>
        <w:jc w:val="both"/>
        <w:rPr>
          <w:rFonts w:hint="default" w:ascii="Times New Roman" w:hAnsi="Times New Roman" w:eastAsia="宋体" w:cs="Times New Roman"/>
          <w:color w:val="auto"/>
          <w:sz w:val="24"/>
          <w:szCs w:val="24"/>
          <w:highlight w:val="none"/>
        </w:rPr>
      </w:pPr>
    </w:p>
    <w:p w14:paraId="029F3D69">
      <w:pPr>
        <w:ind w:firstLine="480" w:firstLineChars="200"/>
        <w:jc w:val="both"/>
        <w:rPr>
          <w:rFonts w:hint="default" w:ascii="Times New Roman" w:hAnsi="Times New Roman" w:eastAsia="宋体" w:cs="Times New Roman"/>
          <w:color w:val="auto"/>
          <w:sz w:val="24"/>
          <w:szCs w:val="24"/>
          <w:highlight w:val="none"/>
        </w:rPr>
      </w:pPr>
    </w:p>
    <w:p w14:paraId="05D2F23C">
      <w:pPr>
        <w:spacing w:line="480" w:lineRule="exact"/>
        <w:jc w:val="both"/>
        <w:rPr>
          <w:rFonts w:hint="default" w:ascii="Times New Roman" w:hAnsi="Times New Roman" w:eastAsia="宋体" w:cs="Times New Roman"/>
          <w:b/>
          <w:color w:val="auto"/>
          <w:sz w:val="36"/>
          <w:szCs w:val="36"/>
          <w:highlight w:val="none"/>
        </w:rPr>
      </w:pPr>
    </w:p>
    <w:sectPr>
      <w:footerReference r:id="rId7" w:type="default"/>
      <w:pgSz w:w="11905" w:h="16838"/>
      <w:pgMar w:top="1440" w:right="1803" w:bottom="1440" w:left="1803" w:header="851" w:footer="992" w:gutter="0"/>
      <w:pgBorders>
        <w:top w:val="none" w:sz="0" w:space="0"/>
        <w:left w:val="none" w:sz="0" w:space="0"/>
        <w:bottom w:val="none" w:sz="0" w:space="0"/>
        <w:right w:val="none" w:sz="0" w:space="0"/>
      </w:pgBorders>
      <w:pgNumType w:fmt="decimal"/>
      <w:cols w:space="720" w:num="1"/>
      <w:titlePg/>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C9A369D-3E8D-4F2A-8008-2D264250EEA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华康简标题宋">
    <w:altName w:val="宋体"/>
    <w:panose1 w:val="02010609000101010101"/>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4DDF1D64-4515-41EB-AFFC-699B601E7A92}"/>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embedRegular r:id="rId3" w:fontKey="{7E9F798C-7A39-4993-BCA0-1AD27227F2A2}"/>
  </w:font>
  <w:font w:name="仿宋">
    <w:panose1 w:val="02010609060101010101"/>
    <w:charset w:val="86"/>
    <w:family w:val="auto"/>
    <w:pitch w:val="default"/>
    <w:sig w:usb0="800002BF" w:usb1="38CF7CFA" w:usb2="00000016" w:usb3="00000000" w:csb0="00040001" w:csb1="00000000"/>
    <w:embedRegular r:id="rId4" w:fontKey="{2BEE5D76-D3BC-488F-85A8-66884383C65A}"/>
  </w:font>
  <w:font w:name="华文中宋">
    <w:panose1 w:val="02010600040101010101"/>
    <w:charset w:val="86"/>
    <w:family w:val="auto"/>
    <w:pitch w:val="default"/>
    <w:sig w:usb0="00000287" w:usb1="080F0000" w:usb2="00000000" w:usb3="00000000" w:csb0="0004009F" w:csb1="DFD70000"/>
    <w:embedRegular r:id="rId5" w:fontKey="{5D3B4267-7D5A-4051-9B17-F4BB3D8EA8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5D7F5">
    <w:pPr>
      <w:pStyle w:val="23"/>
      <w:framePr w:wrap="around" w:vAnchor="text" w:hAnchor="margin" w:xAlign="center" w:y="1"/>
      <w:rPr>
        <w:rStyle w:val="33"/>
      </w:rPr>
    </w:pPr>
    <w:r>
      <w:fldChar w:fldCharType="begin"/>
    </w:r>
    <w:r>
      <w:rPr>
        <w:rStyle w:val="33"/>
      </w:rPr>
      <w:instrText xml:space="preserve">PAGE  </w:instrText>
    </w:r>
    <w:r>
      <w:fldChar w:fldCharType="separate"/>
    </w:r>
    <w:r>
      <w:fldChar w:fldCharType="end"/>
    </w:r>
  </w:p>
  <w:p w14:paraId="1E0D6996">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BDEF5">
    <w:pPr>
      <w:pStyle w:val="2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9C0586E">
                          <w:pPr>
                            <w:pStyle w:val="23"/>
                          </w:pPr>
                          <w:r>
                            <w:fldChar w:fldCharType="begin"/>
                          </w:r>
                          <w:r>
                            <w:instrText xml:space="preserve"> PAGE  \* MERGEFORMAT </w:instrText>
                          </w:r>
                          <w:r>
                            <w:fldChar w:fldCharType="separate"/>
                          </w:r>
                          <w:r>
                            <w:t>4</w:t>
                          </w:r>
                          <w:r>
                            <w:fldChar w:fldCharType="end"/>
                          </w:r>
                        </w:p>
                      </w:txbxContent>
                    </wps:txbx>
                    <wps:bodyPr vert="horz" wrap="none" lIns="0" tIns="0" rIns="0" bIns="0" anchor="t" anchorCtr="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aaIzvmAQAAyAMAAA4AAABkcnMvZTJvRG9jLnhtbK1TwY7TMBC9&#10;I/EPlu802Uq7RFXTFVAtQkKAtPABruM0lmyPNXablA+AP+DEhTvf1e9g7CRdtFz2wCUZe2bezHsz&#10;Xt8O1rCjwqDB1fxqUXKmnIRGu33Nv3y+e1FxFqJwjTDgVM1PKvDbzfNn696v1BI6MI1CRiAurHpf&#10;8y5GvyqKIDtlRViAV46cLaAVkY64LxoUPaFbUyzL8qboARuPIFUIdLsdnXxCxKcAQttqqbYgD1a5&#10;OKKiMiISpdBpH/gmd9u2SsaPbRtUZKbmxDTmLxUhe5e+xWYtVnsUvtNyakE8pYVHnKzQjopeoLYi&#10;CnZA/Q+U1RIhQBsXEmwxEsmKEIur8pE2953wKnMhqYO/iB7+H6z8cPyETDc1v+HMCUsDP//4fv75&#10;+/zrG6uSPL0PK4q69xQXh9cw0NLM94EuE+uhRZv+xIeRn8Q9XcRVQ2QyJVXLqirJJck3Hwi/eEj3&#10;GOJbBZYlo+ZI08uiiuP7EMfQOSRVc3CnjckTNI71hHpdvbzOGRcXoRtHRRKLsdtkxWE3TNR20JyI&#10;GT0IqtgBfuWsp3WouaPt58y8c6R22pzZwNnYzYZwkhJrHjkbzTdx3LCDR73v8s6lfoN/dYjUc6aS&#10;2hhrT93RgLMY0zKmDfr7nKMeHuDm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hpgkvTAAAABQEA&#10;AA8AAAAAAAAAAQAgAAAAIgAAAGRycy9kb3ducmV2LnhtbFBLAQIUABQAAAAIAIdO4kDWmiM75gEA&#10;AMgDAAAOAAAAAAAAAAEAIAAAACIBAABkcnMvZTJvRG9jLnhtbFBLBQYAAAAABgAGAFkBAAB6BQAA&#10;AAA=&#10;">
              <v:fill on="f" focussize="0,0"/>
              <v:stroke on="f" weight="1.25pt"/>
              <v:imagedata o:title=""/>
              <o:lock v:ext="edit" aspectratio="f"/>
              <v:textbox inset="0mm,0mm,0mm,0mm" style="mso-fit-shape-to-text:t;">
                <w:txbxContent>
                  <w:p w14:paraId="19C0586E">
                    <w:pPr>
                      <w:pStyle w:val="23"/>
                    </w:pPr>
                    <w:r>
                      <w:fldChar w:fldCharType="begin"/>
                    </w:r>
                    <w:r>
                      <w:instrText xml:space="preserve"> PAGE  \* MERGEFORMAT </w:instrText>
                    </w:r>
                    <w:r>
                      <w:fldChar w:fldCharType="separate"/>
                    </w:r>
                    <w:r>
                      <w:t>4</w:t>
                    </w:r>
                    <w:r>
                      <w:fldChar w:fldCharType="end"/>
                    </w:r>
                  </w:p>
                </w:txbxContent>
              </v:textbox>
            </v:shape>
          </w:pict>
        </mc:Fallback>
      </mc:AlternateContent>
    </w:r>
  </w:p>
  <w:p w14:paraId="2BF84812">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55F38">
    <w:pPr>
      <w:pStyle w:val="2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764F0E6">
                          <w:pPr>
                            <w:pStyle w:val="2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oOtdvnAQAAyAMAAA4AAABkcnMvZTJvRG9jLnhtbK1TwY7TMBC9&#10;I/EPlu802UrLhqjuaqFahIQAaeEDXMdpLNkey3ablA+AP+DEhTvf1e/YsZN00XLZw16SsWfmzbw3&#10;49X1YDQ5SB8UWEYvFiUl0gpolN0x+u3r7auKkhC5bbgGKxk9ykCv1y9frHpXyyV0oBvpCYLYUPeO&#10;0S5GVxdFEJ00PCzASYvOFrzhEY9+VzSe94hudLEsy9dFD75xHoQMAW83o5NOiP4pgNC2SsgNiL2R&#10;No6oXmoekVLolAt0nbttWyni57YNMhLNKDKN+YtF0N6mb7Fe8XrnueuUmFrgT2nhESfDlcWiZ6gN&#10;j5zsvfoPyijhIUAbFwJMMRLJiiCLi/KRNncddzJzQamDO4seng9WfDp88UQ1jF5RYrnBgZ9+/Tz9&#10;/nv684O8SfL0LtQYdecwLg5vYcClme8DXibWQ+tN+iMfgn4U93gWVw6RiJRULauqRJdA33xA/OIh&#10;3fkQ30swJBmMepxeFpUfPoY4hs4hqZqFW6V1nqC2pEfUy+rqMmecXYiuLRZJLMZukxWH7TBR20Jz&#10;RGb4ILBiB/47JT2uA6MWt58S/cGi2mlzZsPPxnY2uBWYyGikZDTfxXHD9s6rXZd3LvUb3M0+Ys+Z&#10;SmpjrD11hwPOYkzLmDbo33OOeniA63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ig612+cB&#10;AADIAwAADgAAAAAAAAABACAAAAAiAQAAZHJzL2Uyb0RvYy54bWxQSwUGAAAAAAYABgBZAQAAewUA&#10;AAAA&#10;">
              <v:fill on="f" focussize="0,0"/>
              <v:stroke on="f" weight="1.25pt"/>
              <v:imagedata o:title=""/>
              <o:lock v:ext="edit" aspectratio="f"/>
              <v:textbox inset="0mm,0mm,0mm,0mm" style="mso-fit-shape-to-text:t;">
                <w:txbxContent>
                  <w:p w14:paraId="2764F0E6">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8C454">
    <w:pPr>
      <w:pStyle w:val="2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87BA3F4">
                          <w:pPr>
                            <w:pStyle w:val="23"/>
                          </w:pPr>
                          <w:r>
                            <w:fldChar w:fldCharType="begin"/>
                          </w:r>
                          <w:r>
                            <w:instrText xml:space="preserve"> PAGE  \* MERGEFORMAT </w:instrText>
                          </w:r>
                          <w:r>
                            <w:fldChar w:fldCharType="separate"/>
                          </w:r>
                          <w:r>
                            <w:t>18</w:t>
                          </w:r>
                          <w:r>
                            <w:fldChar w:fldCharType="end"/>
                          </w:r>
                        </w:p>
                      </w:txbxContent>
                    </wps:txbx>
                    <wps:bodyPr vert="horz" wrap="none" lIns="0" tIns="0" rIns="0" bIns="0" anchor="t" anchorCtr="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SH1CrmAQAAyQMAAA4AAABkcnMvZTJvRG9jLnhtbK1TwY7TMBC9&#10;I/EPlu80aaWFKGq6AqpFSAiQFj7AdezGku2xbLdJ+QD4A05cuPNd/Y4dO0mLlsseuCRjz8ybeW/G&#10;69vBaHIUPiiwDV0uSkqE5dAqu2/o1y93LypKQmS2ZRqsaOhJBHq7ef5s3btarKAD3QpPEMSGuncN&#10;7WJ0dVEE3gnDwgKcsOiU4A2LePT7ovWsR3Sji1VZvix68K3zwEUIeLsdnXRC9E8BBCkVF1vgByNs&#10;HFG90CwipdApF+gmdyul4PGTlEFEohuKTGP+YhG0d+lbbNas3nvmOsWnFthTWnjEyTBlsegFassi&#10;Iwev/oEyinsIIOOCgylGIlkRZLEsH2lz3zEnMheUOriL6OH/wfKPx8+eqLahOHbLDA78/PPH+def&#10;8+/vZJn16V2oMezeYWAc3sCAW5N0S/cBLxPtQXqT/kiIoB/VPV3UFUMkPCVVq6oq0cXRNx8Qp7im&#10;Ox/iOwGGJKOhHseXVWXHDyGOoXNIqmbhTmmdR6gt6RH1pnp1kzMuLkTXFotcu01WHHbDRGEH7QmZ&#10;4YvAih34b5T0uA8Ntbj+lOj3FuVOqzMbfjZ2s8Esx8SGRkpG820cV+zgvNp3eelSv8G9PkTsOVNJ&#10;bYy1p+5wwlmMaRvTCv19zlHXF7h5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hpgkvTAAAABQEA&#10;AA8AAAAAAAAAAQAgAAAAIgAAAGRycy9kb3ducmV2LnhtbFBLAQIUABQAAAAIAIdO4kAkh9Qq5gEA&#10;AMkDAAAOAAAAAAAAAAEAIAAAACIBAABkcnMvZTJvRG9jLnhtbFBLBQYAAAAABgAGAFkBAAB6BQAA&#10;AAA=&#10;">
              <v:fill on="f" focussize="0,0"/>
              <v:stroke on="f" weight="1.25pt"/>
              <v:imagedata o:title=""/>
              <o:lock v:ext="edit" aspectratio="f"/>
              <v:textbox inset="0mm,0mm,0mm,0mm" style="mso-fit-shape-to-text:t;">
                <w:txbxContent>
                  <w:p w14:paraId="687BA3F4">
                    <w:pPr>
                      <w:pStyle w:val="23"/>
                    </w:pPr>
                    <w:r>
                      <w:fldChar w:fldCharType="begin"/>
                    </w:r>
                    <w:r>
                      <w:instrText xml:space="preserve"> PAGE  \* MERGEFORMAT </w:instrText>
                    </w:r>
                    <w:r>
                      <w:fldChar w:fldCharType="separate"/>
                    </w:r>
                    <w:r>
                      <w:t>18</w:t>
                    </w:r>
                    <w:r>
                      <w:fldChar w:fldCharType="end"/>
                    </w:r>
                  </w:p>
                </w:txbxContent>
              </v:textbox>
            </v:shape>
          </w:pict>
        </mc:Fallback>
      </mc:AlternateContent>
    </w:r>
  </w:p>
  <w:p w14:paraId="11FBF1DD">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A5C8C">
    <w:pPr>
      <w:pStyle w:val="2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pStyle w:val="72"/>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9"/>
    <w:multiLevelType w:val="multilevel"/>
    <w:tmpl w:val="00000009"/>
    <w:lvl w:ilvl="0" w:tentative="0">
      <w:start w:val="1"/>
      <w:numFmt w:val="decimal"/>
      <w:pStyle w:val="98"/>
      <w:lvlText w:val="%1)"/>
      <w:lvlJc w:val="left"/>
      <w:pPr>
        <w:tabs>
          <w:tab w:val="left" w:pos="953"/>
        </w:tabs>
        <w:ind w:left="953" w:hanging="477"/>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C"/>
    <w:multiLevelType w:val="singleLevel"/>
    <w:tmpl w:val="0000000C"/>
    <w:lvl w:ilvl="0" w:tentative="0">
      <w:start w:val="1"/>
      <w:numFmt w:val="decimal"/>
      <w:pStyle w:val="19"/>
      <w:lvlText w:val="%1）"/>
      <w:lvlJc w:val="left"/>
      <w:pPr>
        <w:tabs>
          <w:tab w:val="left" w:pos="993"/>
        </w:tabs>
        <w:ind w:left="539" w:firstLine="454"/>
      </w:pPr>
      <w:rPr>
        <w:rFonts w:hint="default" w:ascii="Times New Roman" w:hAnsi="Times New Roman" w:eastAsia="宋体"/>
        <w:b w:val="0"/>
        <w:i w:val="0"/>
        <w:sz w:val="24"/>
      </w:rPr>
    </w:lvl>
  </w:abstractNum>
  <w:abstractNum w:abstractNumId="3">
    <w:nsid w:val="0000000E"/>
    <w:multiLevelType w:val="multilevel"/>
    <w:tmpl w:val="0000000E"/>
    <w:lvl w:ilvl="0" w:tentative="0">
      <w:start w:val="1"/>
      <w:numFmt w:val="decimal"/>
      <w:pStyle w:val="116"/>
      <w:suff w:val="space"/>
      <w:lvlText w:val="第%1章"/>
      <w:lvlJc w:val="center"/>
      <w:pPr>
        <w:ind w:left="0" w:firstLine="288"/>
      </w:pPr>
      <w:rPr>
        <w:rFonts w:hint="eastAsia" w:ascii="黑体" w:hAnsi="黑体" w:eastAsia="黑体"/>
        <w:sz w:val="36"/>
      </w:rPr>
    </w:lvl>
    <w:lvl w:ilvl="1" w:tentative="0">
      <w:start w:val="1"/>
      <w:numFmt w:val="decimal"/>
      <w:pStyle w:val="81"/>
      <w:suff w:val="space"/>
      <w:lvlText w:val="%1.%2"/>
      <w:lvlJc w:val="left"/>
      <w:pPr>
        <w:ind w:left="0" w:firstLine="0"/>
      </w:pPr>
      <w:rPr>
        <w:rFonts w:hint="eastAsia" w:ascii="黑体" w:hAnsi="黑体" w:eastAsia="黑体"/>
        <w:sz w:val="30"/>
      </w:rPr>
    </w:lvl>
    <w:lvl w:ilvl="2" w:tentative="0">
      <w:start w:val="1"/>
      <w:numFmt w:val="decimal"/>
      <w:pStyle w:val="118"/>
      <w:suff w:val="space"/>
      <w:lvlText w:val="%1.%2.%3"/>
      <w:lvlJc w:val="left"/>
      <w:pPr>
        <w:ind w:left="0" w:firstLine="0"/>
      </w:pPr>
      <w:rPr>
        <w:rFonts w:hint="eastAsia" w:ascii="黑体" w:hAnsi="黑体" w:eastAsia="黑体"/>
        <w:sz w:val="28"/>
      </w:rPr>
    </w:lvl>
    <w:lvl w:ilvl="3" w:tentative="0">
      <w:start w:val="1"/>
      <w:numFmt w:val="decimal"/>
      <w:pStyle w:val="112"/>
      <w:suff w:val="space"/>
      <w:lvlText w:val="%1.%2.%3.%4"/>
      <w:lvlJc w:val="left"/>
      <w:pPr>
        <w:ind w:left="0" w:firstLine="0"/>
      </w:pPr>
      <w:rPr>
        <w:rFonts w:hint="eastAsia" w:ascii="黑体" w:hAnsi="黑体" w:eastAsia="黑体"/>
        <w:sz w:val="24"/>
      </w:r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4">
    <w:nsid w:val="0000000F"/>
    <w:multiLevelType w:val="multilevel"/>
    <w:tmpl w:val="0000000F"/>
    <w:lvl w:ilvl="0" w:tentative="0">
      <w:start w:val="1"/>
      <w:numFmt w:val="decimal"/>
      <w:pStyle w:val="121"/>
      <w:lvlText w:val="%1."/>
      <w:lvlJc w:val="left"/>
      <w:pPr>
        <w:tabs>
          <w:tab w:val="left" w:pos="709"/>
        </w:tabs>
        <w:ind w:left="709" w:hanging="709"/>
      </w:pPr>
    </w:lvl>
    <w:lvl w:ilvl="1" w:tentative="0">
      <w:start w:val="1"/>
      <w:numFmt w:val="decimal"/>
      <w:lvlText w:val="%1.%2"/>
      <w:lvlJc w:val="left"/>
      <w:pPr>
        <w:tabs>
          <w:tab w:val="left" w:pos="709"/>
        </w:tabs>
        <w:ind w:left="709" w:hanging="709"/>
      </w:pPr>
      <w:rPr>
        <w:color w:val="auto"/>
      </w:rPr>
    </w:lvl>
    <w:lvl w:ilvl="2" w:tentative="0">
      <w:start w:val="1"/>
      <w:numFmt w:val="decimal"/>
      <w:lvlText w:val="%1.%2.%3."/>
      <w:lvlJc w:val="left"/>
      <w:pPr>
        <w:tabs>
          <w:tab w:val="left" w:pos="425"/>
        </w:tabs>
        <w:ind w:left="425" w:hanging="425"/>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5">
    <w:nsid w:val="00000010"/>
    <w:multiLevelType w:val="singleLevel"/>
    <w:tmpl w:val="00000010"/>
    <w:lvl w:ilvl="0" w:tentative="0">
      <w:start w:val="1"/>
      <w:numFmt w:val="decimal"/>
      <w:pStyle w:val="12"/>
      <w:lvlText w:val="（%1）"/>
      <w:lvlJc w:val="left"/>
      <w:pPr>
        <w:tabs>
          <w:tab w:val="left" w:pos="454"/>
        </w:tabs>
        <w:ind w:left="0" w:firstLine="454"/>
      </w:pPr>
      <w:rPr>
        <w:rFonts w:hint="default" w:ascii="Times New Roman" w:hAnsi="Times New Roman" w:eastAsia="宋体"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0"/>
        <w:u w:val="none"/>
        <w:vertAlign w:val="baseline"/>
      </w:rPr>
    </w:lvl>
  </w:abstractNum>
  <w:num w:numId="1">
    <w:abstractNumId w:val="5"/>
  </w:num>
  <w:num w:numId="2">
    <w:abstractNumId w:val="2"/>
  </w:num>
  <w:num w:numId="3">
    <w:abstractNumId w:val="0"/>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10"/>
  <w:drawingGridVerticalSpacing w:val="159"/>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wMmVhYWY2MTM5ZGNiYWQxMmNlNjVmMzFkOTAxZDIifQ=="/>
  </w:docVars>
  <w:rsids>
    <w:rsidRoot w:val="00172A27"/>
    <w:rsid w:val="00003C08"/>
    <w:rsid w:val="000047C0"/>
    <w:rsid w:val="00033421"/>
    <w:rsid w:val="00062FD7"/>
    <w:rsid w:val="00064490"/>
    <w:rsid w:val="00074CE9"/>
    <w:rsid w:val="0008348D"/>
    <w:rsid w:val="00086903"/>
    <w:rsid w:val="00086D8A"/>
    <w:rsid w:val="000C56FE"/>
    <w:rsid w:val="000D0B3E"/>
    <w:rsid w:val="000D56A0"/>
    <w:rsid w:val="000E2F39"/>
    <w:rsid w:val="001004AF"/>
    <w:rsid w:val="00122A82"/>
    <w:rsid w:val="00123866"/>
    <w:rsid w:val="001321E9"/>
    <w:rsid w:val="001341A7"/>
    <w:rsid w:val="00134DE4"/>
    <w:rsid w:val="00143298"/>
    <w:rsid w:val="00146CCF"/>
    <w:rsid w:val="00154BCC"/>
    <w:rsid w:val="00157E74"/>
    <w:rsid w:val="00162E67"/>
    <w:rsid w:val="0016501E"/>
    <w:rsid w:val="00175B59"/>
    <w:rsid w:val="001A1D36"/>
    <w:rsid w:val="001D2B96"/>
    <w:rsid w:val="001E0E63"/>
    <w:rsid w:val="001E462A"/>
    <w:rsid w:val="00207B68"/>
    <w:rsid w:val="0022065F"/>
    <w:rsid w:val="00235DCD"/>
    <w:rsid w:val="00252A0B"/>
    <w:rsid w:val="002560DB"/>
    <w:rsid w:val="0026612E"/>
    <w:rsid w:val="00276964"/>
    <w:rsid w:val="00282616"/>
    <w:rsid w:val="0029216B"/>
    <w:rsid w:val="002B01C1"/>
    <w:rsid w:val="002B5E18"/>
    <w:rsid w:val="002E6CB8"/>
    <w:rsid w:val="002E7154"/>
    <w:rsid w:val="002F16DA"/>
    <w:rsid w:val="002F75E3"/>
    <w:rsid w:val="003061EE"/>
    <w:rsid w:val="003166AF"/>
    <w:rsid w:val="0032692E"/>
    <w:rsid w:val="00342D3B"/>
    <w:rsid w:val="00352258"/>
    <w:rsid w:val="00380F7B"/>
    <w:rsid w:val="003907A6"/>
    <w:rsid w:val="00395261"/>
    <w:rsid w:val="003958CA"/>
    <w:rsid w:val="003E7C3E"/>
    <w:rsid w:val="00425659"/>
    <w:rsid w:val="004424C4"/>
    <w:rsid w:val="0044372C"/>
    <w:rsid w:val="004548C6"/>
    <w:rsid w:val="0046375D"/>
    <w:rsid w:val="00465A65"/>
    <w:rsid w:val="00482443"/>
    <w:rsid w:val="00491BF1"/>
    <w:rsid w:val="004B1CE8"/>
    <w:rsid w:val="004B78C3"/>
    <w:rsid w:val="004D2B24"/>
    <w:rsid w:val="004D3902"/>
    <w:rsid w:val="00511D37"/>
    <w:rsid w:val="00516E2F"/>
    <w:rsid w:val="00517E81"/>
    <w:rsid w:val="00525C58"/>
    <w:rsid w:val="00530305"/>
    <w:rsid w:val="0053467E"/>
    <w:rsid w:val="005518EC"/>
    <w:rsid w:val="00563E61"/>
    <w:rsid w:val="00570AE8"/>
    <w:rsid w:val="00576846"/>
    <w:rsid w:val="005827F6"/>
    <w:rsid w:val="00584A1F"/>
    <w:rsid w:val="00584EF8"/>
    <w:rsid w:val="005A1F7C"/>
    <w:rsid w:val="005D35EC"/>
    <w:rsid w:val="005E416A"/>
    <w:rsid w:val="005F085E"/>
    <w:rsid w:val="005F53EA"/>
    <w:rsid w:val="006248A2"/>
    <w:rsid w:val="00653F9D"/>
    <w:rsid w:val="006646FF"/>
    <w:rsid w:val="0067333F"/>
    <w:rsid w:val="006739A0"/>
    <w:rsid w:val="006B75F5"/>
    <w:rsid w:val="006C3ABE"/>
    <w:rsid w:val="006C47FA"/>
    <w:rsid w:val="006C6619"/>
    <w:rsid w:val="006C7178"/>
    <w:rsid w:val="00700A2B"/>
    <w:rsid w:val="00731663"/>
    <w:rsid w:val="0076491A"/>
    <w:rsid w:val="007C1532"/>
    <w:rsid w:val="007E7134"/>
    <w:rsid w:val="007F0FD0"/>
    <w:rsid w:val="00812B82"/>
    <w:rsid w:val="00814866"/>
    <w:rsid w:val="00821A4D"/>
    <w:rsid w:val="00861DAB"/>
    <w:rsid w:val="0087167F"/>
    <w:rsid w:val="008845FE"/>
    <w:rsid w:val="00895783"/>
    <w:rsid w:val="00895F72"/>
    <w:rsid w:val="008B4228"/>
    <w:rsid w:val="008C3859"/>
    <w:rsid w:val="008C45A9"/>
    <w:rsid w:val="008D3890"/>
    <w:rsid w:val="00952681"/>
    <w:rsid w:val="00970C52"/>
    <w:rsid w:val="00975987"/>
    <w:rsid w:val="00975F25"/>
    <w:rsid w:val="009A395E"/>
    <w:rsid w:val="009C1341"/>
    <w:rsid w:val="009D5B37"/>
    <w:rsid w:val="009F4565"/>
    <w:rsid w:val="00A01410"/>
    <w:rsid w:val="00A02CDE"/>
    <w:rsid w:val="00A315AF"/>
    <w:rsid w:val="00A31F08"/>
    <w:rsid w:val="00A36434"/>
    <w:rsid w:val="00A45B72"/>
    <w:rsid w:val="00A50F0E"/>
    <w:rsid w:val="00A72D36"/>
    <w:rsid w:val="00A818C7"/>
    <w:rsid w:val="00A87FF7"/>
    <w:rsid w:val="00A97AFB"/>
    <w:rsid w:val="00AA1339"/>
    <w:rsid w:val="00AA4066"/>
    <w:rsid w:val="00AD7818"/>
    <w:rsid w:val="00B06E28"/>
    <w:rsid w:val="00B26F56"/>
    <w:rsid w:val="00B56754"/>
    <w:rsid w:val="00B624D5"/>
    <w:rsid w:val="00B7557F"/>
    <w:rsid w:val="00BA07E9"/>
    <w:rsid w:val="00BA1A15"/>
    <w:rsid w:val="00BC050E"/>
    <w:rsid w:val="00BE2F0F"/>
    <w:rsid w:val="00BE5C75"/>
    <w:rsid w:val="00BE6866"/>
    <w:rsid w:val="00C0199C"/>
    <w:rsid w:val="00C21815"/>
    <w:rsid w:val="00C47B21"/>
    <w:rsid w:val="00C50846"/>
    <w:rsid w:val="00C612EA"/>
    <w:rsid w:val="00C81975"/>
    <w:rsid w:val="00C869AB"/>
    <w:rsid w:val="00CA2D18"/>
    <w:rsid w:val="00CA3E39"/>
    <w:rsid w:val="00CA613C"/>
    <w:rsid w:val="00CD5F67"/>
    <w:rsid w:val="00CE1D1D"/>
    <w:rsid w:val="00CE3971"/>
    <w:rsid w:val="00D0507C"/>
    <w:rsid w:val="00D07756"/>
    <w:rsid w:val="00D135F8"/>
    <w:rsid w:val="00D213BD"/>
    <w:rsid w:val="00D30324"/>
    <w:rsid w:val="00D669CF"/>
    <w:rsid w:val="00D730F2"/>
    <w:rsid w:val="00D81DB5"/>
    <w:rsid w:val="00DC2AAA"/>
    <w:rsid w:val="00DC49F5"/>
    <w:rsid w:val="00DD288D"/>
    <w:rsid w:val="00DD33C6"/>
    <w:rsid w:val="00DD6A97"/>
    <w:rsid w:val="00E371FE"/>
    <w:rsid w:val="00E66912"/>
    <w:rsid w:val="00E80938"/>
    <w:rsid w:val="00EA1F9D"/>
    <w:rsid w:val="00EB1966"/>
    <w:rsid w:val="00F14334"/>
    <w:rsid w:val="00F345F6"/>
    <w:rsid w:val="00F40FF7"/>
    <w:rsid w:val="00F42012"/>
    <w:rsid w:val="00F52900"/>
    <w:rsid w:val="00F55F03"/>
    <w:rsid w:val="00F6473C"/>
    <w:rsid w:val="00F92D84"/>
    <w:rsid w:val="00FA4E45"/>
    <w:rsid w:val="00FB5B67"/>
    <w:rsid w:val="00FF5B21"/>
    <w:rsid w:val="012D0DE3"/>
    <w:rsid w:val="017C1857"/>
    <w:rsid w:val="019C5FA0"/>
    <w:rsid w:val="01C86B4A"/>
    <w:rsid w:val="025C1016"/>
    <w:rsid w:val="02691DA6"/>
    <w:rsid w:val="02D7679E"/>
    <w:rsid w:val="02E8485D"/>
    <w:rsid w:val="02F64F51"/>
    <w:rsid w:val="030671D3"/>
    <w:rsid w:val="032539E4"/>
    <w:rsid w:val="032C0D5C"/>
    <w:rsid w:val="0348159A"/>
    <w:rsid w:val="034D329D"/>
    <w:rsid w:val="03EE0393"/>
    <w:rsid w:val="03F4702C"/>
    <w:rsid w:val="040C6A6B"/>
    <w:rsid w:val="042F4508"/>
    <w:rsid w:val="04357D70"/>
    <w:rsid w:val="045D1075"/>
    <w:rsid w:val="04670C26"/>
    <w:rsid w:val="04907FFC"/>
    <w:rsid w:val="049C0861"/>
    <w:rsid w:val="04E470A0"/>
    <w:rsid w:val="04ED6A6C"/>
    <w:rsid w:val="0525731A"/>
    <w:rsid w:val="05690A98"/>
    <w:rsid w:val="056E2E94"/>
    <w:rsid w:val="05701F2B"/>
    <w:rsid w:val="059267C6"/>
    <w:rsid w:val="05AA2098"/>
    <w:rsid w:val="05FE2B4E"/>
    <w:rsid w:val="060C6775"/>
    <w:rsid w:val="06186209"/>
    <w:rsid w:val="062005AC"/>
    <w:rsid w:val="06451147"/>
    <w:rsid w:val="067B65B7"/>
    <w:rsid w:val="068B0DCF"/>
    <w:rsid w:val="06BF1B73"/>
    <w:rsid w:val="06C673A5"/>
    <w:rsid w:val="06E24A0B"/>
    <w:rsid w:val="0708351A"/>
    <w:rsid w:val="073210F1"/>
    <w:rsid w:val="07481B68"/>
    <w:rsid w:val="07743EA9"/>
    <w:rsid w:val="07AE4BEE"/>
    <w:rsid w:val="07D035F9"/>
    <w:rsid w:val="07D72EEC"/>
    <w:rsid w:val="07E27D0F"/>
    <w:rsid w:val="07F97307"/>
    <w:rsid w:val="0865339B"/>
    <w:rsid w:val="087D3A94"/>
    <w:rsid w:val="08852948"/>
    <w:rsid w:val="08934724"/>
    <w:rsid w:val="08C01BD2"/>
    <w:rsid w:val="090133BC"/>
    <w:rsid w:val="091874D8"/>
    <w:rsid w:val="092E4D8E"/>
    <w:rsid w:val="09434958"/>
    <w:rsid w:val="097A7FD3"/>
    <w:rsid w:val="097F1A8E"/>
    <w:rsid w:val="09A91215"/>
    <w:rsid w:val="09C53944"/>
    <w:rsid w:val="09DB3168"/>
    <w:rsid w:val="09E23EBD"/>
    <w:rsid w:val="0A12656B"/>
    <w:rsid w:val="0A187662"/>
    <w:rsid w:val="0A201CA2"/>
    <w:rsid w:val="0A2C751F"/>
    <w:rsid w:val="0A30221B"/>
    <w:rsid w:val="0A5C61AF"/>
    <w:rsid w:val="0A6A0048"/>
    <w:rsid w:val="0A6C249D"/>
    <w:rsid w:val="0A7540A1"/>
    <w:rsid w:val="0AD46593"/>
    <w:rsid w:val="0AE74858"/>
    <w:rsid w:val="0AEC6CAF"/>
    <w:rsid w:val="0B064908"/>
    <w:rsid w:val="0B3D3F77"/>
    <w:rsid w:val="0B6B34E5"/>
    <w:rsid w:val="0B8213C1"/>
    <w:rsid w:val="0B9A3828"/>
    <w:rsid w:val="0B9C2483"/>
    <w:rsid w:val="0BC9635B"/>
    <w:rsid w:val="0BD87233"/>
    <w:rsid w:val="0BE502CE"/>
    <w:rsid w:val="0BE80A87"/>
    <w:rsid w:val="0BEF10EC"/>
    <w:rsid w:val="0C052C54"/>
    <w:rsid w:val="0C122745"/>
    <w:rsid w:val="0C210BDA"/>
    <w:rsid w:val="0C252478"/>
    <w:rsid w:val="0C6C454B"/>
    <w:rsid w:val="0C7F66B7"/>
    <w:rsid w:val="0C8C7954"/>
    <w:rsid w:val="0C9F66CF"/>
    <w:rsid w:val="0CCB458A"/>
    <w:rsid w:val="0D305390"/>
    <w:rsid w:val="0D3C0CF5"/>
    <w:rsid w:val="0DB737FF"/>
    <w:rsid w:val="0DBC505E"/>
    <w:rsid w:val="0DC05837"/>
    <w:rsid w:val="0DC8324E"/>
    <w:rsid w:val="0DD55438"/>
    <w:rsid w:val="0DED16BC"/>
    <w:rsid w:val="0DFA16E3"/>
    <w:rsid w:val="0E042371"/>
    <w:rsid w:val="0E4B6C1A"/>
    <w:rsid w:val="0E5E4367"/>
    <w:rsid w:val="0E7E366C"/>
    <w:rsid w:val="0E8B67DF"/>
    <w:rsid w:val="0E8C4A31"/>
    <w:rsid w:val="0EC87B01"/>
    <w:rsid w:val="0EF95105"/>
    <w:rsid w:val="0F0C3DC3"/>
    <w:rsid w:val="0F2223AE"/>
    <w:rsid w:val="0F273559"/>
    <w:rsid w:val="0F5007E3"/>
    <w:rsid w:val="0FA95A18"/>
    <w:rsid w:val="0FB200FF"/>
    <w:rsid w:val="10321608"/>
    <w:rsid w:val="10AB012E"/>
    <w:rsid w:val="10DB1C9F"/>
    <w:rsid w:val="10F36FE9"/>
    <w:rsid w:val="11052878"/>
    <w:rsid w:val="111649AD"/>
    <w:rsid w:val="112A6783"/>
    <w:rsid w:val="11531836"/>
    <w:rsid w:val="11547F5A"/>
    <w:rsid w:val="115D0116"/>
    <w:rsid w:val="116457F1"/>
    <w:rsid w:val="11965693"/>
    <w:rsid w:val="11DA3D05"/>
    <w:rsid w:val="1207158E"/>
    <w:rsid w:val="12454120"/>
    <w:rsid w:val="127203E1"/>
    <w:rsid w:val="12863E8D"/>
    <w:rsid w:val="1297256E"/>
    <w:rsid w:val="12B83DFF"/>
    <w:rsid w:val="12BC2815"/>
    <w:rsid w:val="12E20BD8"/>
    <w:rsid w:val="12F157AA"/>
    <w:rsid w:val="13135BE0"/>
    <w:rsid w:val="13573133"/>
    <w:rsid w:val="1368443B"/>
    <w:rsid w:val="13685863"/>
    <w:rsid w:val="137E6912"/>
    <w:rsid w:val="138A175B"/>
    <w:rsid w:val="13A46379"/>
    <w:rsid w:val="13B65B00"/>
    <w:rsid w:val="13C24DD8"/>
    <w:rsid w:val="13E56BCF"/>
    <w:rsid w:val="143F42F3"/>
    <w:rsid w:val="144C6FDE"/>
    <w:rsid w:val="146752C6"/>
    <w:rsid w:val="146A5814"/>
    <w:rsid w:val="14787805"/>
    <w:rsid w:val="149F4284"/>
    <w:rsid w:val="14CE44FC"/>
    <w:rsid w:val="14E1184E"/>
    <w:rsid w:val="151237B6"/>
    <w:rsid w:val="15192D96"/>
    <w:rsid w:val="154F7972"/>
    <w:rsid w:val="1565422D"/>
    <w:rsid w:val="156B3127"/>
    <w:rsid w:val="15902BFB"/>
    <w:rsid w:val="159863B1"/>
    <w:rsid w:val="159B7C4F"/>
    <w:rsid w:val="15B64654"/>
    <w:rsid w:val="15B66837"/>
    <w:rsid w:val="15EF3AF7"/>
    <w:rsid w:val="15F1216D"/>
    <w:rsid w:val="16057624"/>
    <w:rsid w:val="162163A6"/>
    <w:rsid w:val="16737481"/>
    <w:rsid w:val="168417FD"/>
    <w:rsid w:val="16B74615"/>
    <w:rsid w:val="16DE6045"/>
    <w:rsid w:val="16DF565F"/>
    <w:rsid w:val="16F57C75"/>
    <w:rsid w:val="170F26A3"/>
    <w:rsid w:val="1712586E"/>
    <w:rsid w:val="171E4694"/>
    <w:rsid w:val="176F6C9D"/>
    <w:rsid w:val="17831F8C"/>
    <w:rsid w:val="17A50911"/>
    <w:rsid w:val="17DA09B8"/>
    <w:rsid w:val="180C6BE2"/>
    <w:rsid w:val="18155A97"/>
    <w:rsid w:val="18176B12"/>
    <w:rsid w:val="182C0B83"/>
    <w:rsid w:val="188B1630"/>
    <w:rsid w:val="18B3705E"/>
    <w:rsid w:val="18E52B19"/>
    <w:rsid w:val="18EB0E51"/>
    <w:rsid w:val="18FC27B3"/>
    <w:rsid w:val="19114DA1"/>
    <w:rsid w:val="192C0230"/>
    <w:rsid w:val="193E79EF"/>
    <w:rsid w:val="194505FE"/>
    <w:rsid w:val="196273C8"/>
    <w:rsid w:val="198033E4"/>
    <w:rsid w:val="19843372"/>
    <w:rsid w:val="199E7D0E"/>
    <w:rsid w:val="19A6303A"/>
    <w:rsid w:val="19D76234"/>
    <w:rsid w:val="19E80F89"/>
    <w:rsid w:val="19EE47F1"/>
    <w:rsid w:val="19FB30FA"/>
    <w:rsid w:val="1A1A55E6"/>
    <w:rsid w:val="1A30408E"/>
    <w:rsid w:val="1A404921"/>
    <w:rsid w:val="1A4719F6"/>
    <w:rsid w:val="1A8C7B66"/>
    <w:rsid w:val="1AD7577C"/>
    <w:rsid w:val="1AE94FB9"/>
    <w:rsid w:val="1AEB5FBE"/>
    <w:rsid w:val="1AF11BB3"/>
    <w:rsid w:val="1B0A579D"/>
    <w:rsid w:val="1B26620D"/>
    <w:rsid w:val="1B544B28"/>
    <w:rsid w:val="1B5C1C8F"/>
    <w:rsid w:val="1B612DA1"/>
    <w:rsid w:val="1B752755"/>
    <w:rsid w:val="1BCC0B62"/>
    <w:rsid w:val="1BE340FE"/>
    <w:rsid w:val="1C1A0928"/>
    <w:rsid w:val="1C4701E9"/>
    <w:rsid w:val="1C4C57FF"/>
    <w:rsid w:val="1C8175B1"/>
    <w:rsid w:val="1C8431EB"/>
    <w:rsid w:val="1C8E317F"/>
    <w:rsid w:val="1CBF06C7"/>
    <w:rsid w:val="1CCB0E1A"/>
    <w:rsid w:val="1CEF57C8"/>
    <w:rsid w:val="1D1722EA"/>
    <w:rsid w:val="1D1F1166"/>
    <w:rsid w:val="1D1F7071"/>
    <w:rsid w:val="1D3647DD"/>
    <w:rsid w:val="1D4E4561"/>
    <w:rsid w:val="1D5F1562"/>
    <w:rsid w:val="1D61352C"/>
    <w:rsid w:val="1D840FC9"/>
    <w:rsid w:val="1DDF210D"/>
    <w:rsid w:val="1DEC0DDF"/>
    <w:rsid w:val="1E02615B"/>
    <w:rsid w:val="1E1448C4"/>
    <w:rsid w:val="1E285DF8"/>
    <w:rsid w:val="1E4075E6"/>
    <w:rsid w:val="1E566E09"/>
    <w:rsid w:val="1E5815DB"/>
    <w:rsid w:val="1E8E65A3"/>
    <w:rsid w:val="1E94348E"/>
    <w:rsid w:val="1EA638ED"/>
    <w:rsid w:val="1EDC2FA4"/>
    <w:rsid w:val="1EEB10AB"/>
    <w:rsid w:val="1EF96674"/>
    <w:rsid w:val="1F496E85"/>
    <w:rsid w:val="1F660A09"/>
    <w:rsid w:val="1F6F6C24"/>
    <w:rsid w:val="1FEC17D3"/>
    <w:rsid w:val="202C6073"/>
    <w:rsid w:val="20370453"/>
    <w:rsid w:val="203942EC"/>
    <w:rsid w:val="20524D46"/>
    <w:rsid w:val="207F1EBF"/>
    <w:rsid w:val="209713EB"/>
    <w:rsid w:val="20993904"/>
    <w:rsid w:val="20A157C3"/>
    <w:rsid w:val="20D52267"/>
    <w:rsid w:val="213139E5"/>
    <w:rsid w:val="21430662"/>
    <w:rsid w:val="214E3DC8"/>
    <w:rsid w:val="217823A6"/>
    <w:rsid w:val="21AA3303"/>
    <w:rsid w:val="21DA1AFF"/>
    <w:rsid w:val="21FB4426"/>
    <w:rsid w:val="220B3A67"/>
    <w:rsid w:val="220D3C83"/>
    <w:rsid w:val="22433200"/>
    <w:rsid w:val="224737EE"/>
    <w:rsid w:val="22792EB3"/>
    <w:rsid w:val="22EC5B69"/>
    <w:rsid w:val="23164DB9"/>
    <w:rsid w:val="231974D2"/>
    <w:rsid w:val="237A70F6"/>
    <w:rsid w:val="237F6D68"/>
    <w:rsid w:val="23871813"/>
    <w:rsid w:val="238B1303"/>
    <w:rsid w:val="239D1036"/>
    <w:rsid w:val="23B3509A"/>
    <w:rsid w:val="23F30C56"/>
    <w:rsid w:val="241A2721"/>
    <w:rsid w:val="241A61E3"/>
    <w:rsid w:val="24A87C93"/>
    <w:rsid w:val="24ED05D4"/>
    <w:rsid w:val="25626093"/>
    <w:rsid w:val="256C5331"/>
    <w:rsid w:val="256E10EB"/>
    <w:rsid w:val="25F31679"/>
    <w:rsid w:val="260B32F0"/>
    <w:rsid w:val="2631322F"/>
    <w:rsid w:val="26340477"/>
    <w:rsid w:val="264953EF"/>
    <w:rsid w:val="26792224"/>
    <w:rsid w:val="26C35C7C"/>
    <w:rsid w:val="26EA15DB"/>
    <w:rsid w:val="27067782"/>
    <w:rsid w:val="27221F7E"/>
    <w:rsid w:val="27304A84"/>
    <w:rsid w:val="27473793"/>
    <w:rsid w:val="275C2169"/>
    <w:rsid w:val="278444C7"/>
    <w:rsid w:val="27897907"/>
    <w:rsid w:val="27C421A5"/>
    <w:rsid w:val="27D03788"/>
    <w:rsid w:val="27F17EFE"/>
    <w:rsid w:val="27F833D9"/>
    <w:rsid w:val="280B3804"/>
    <w:rsid w:val="280C22E7"/>
    <w:rsid w:val="282028E2"/>
    <w:rsid w:val="282307E7"/>
    <w:rsid w:val="282C1EF9"/>
    <w:rsid w:val="28302479"/>
    <w:rsid w:val="283F446A"/>
    <w:rsid w:val="28463A4A"/>
    <w:rsid w:val="2875015F"/>
    <w:rsid w:val="2880093A"/>
    <w:rsid w:val="28920F05"/>
    <w:rsid w:val="28AA222B"/>
    <w:rsid w:val="28AD23EE"/>
    <w:rsid w:val="28F40DB6"/>
    <w:rsid w:val="28FA4760"/>
    <w:rsid w:val="29102465"/>
    <w:rsid w:val="29142553"/>
    <w:rsid w:val="29226266"/>
    <w:rsid w:val="29387837"/>
    <w:rsid w:val="29565C6F"/>
    <w:rsid w:val="296248B4"/>
    <w:rsid w:val="298962E5"/>
    <w:rsid w:val="299F0CEC"/>
    <w:rsid w:val="29B70279"/>
    <w:rsid w:val="29C76E0D"/>
    <w:rsid w:val="2A0B4F4C"/>
    <w:rsid w:val="2A3364A4"/>
    <w:rsid w:val="2A4144C9"/>
    <w:rsid w:val="2A6B3A80"/>
    <w:rsid w:val="2A9C3DF6"/>
    <w:rsid w:val="2AB73344"/>
    <w:rsid w:val="2AE03F87"/>
    <w:rsid w:val="2AEF03C9"/>
    <w:rsid w:val="2AFB6D6E"/>
    <w:rsid w:val="2AFC4894"/>
    <w:rsid w:val="2B006133"/>
    <w:rsid w:val="2B057BED"/>
    <w:rsid w:val="2B2414EC"/>
    <w:rsid w:val="2B3A5536"/>
    <w:rsid w:val="2B404781"/>
    <w:rsid w:val="2B993E16"/>
    <w:rsid w:val="2BEC4909"/>
    <w:rsid w:val="2BFF288E"/>
    <w:rsid w:val="2C345664"/>
    <w:rsid w:val="2C5B55EB"/>
    <w:rsid w:val="2C644D88"/>
    <w:rsid w:val="2C9C59D1"/>
    <w:rsid w:val="2CD51556"/>
    <w:rsid w:val="2D0A3299"/>
    <w:rsid w:val="2D105562"/>
    <w:rsid w:val="2D12214D"/>
    <w:rsid w:val="2D4D6212"/>
    <w:rsid w:val="2D67646E"/>
    <w:rsid w:val="2D6C6AA0"/>
    <w:rsid w:val="2DA51213"/>
    <w:rsid w:val="2DB0578E"/>
    <w:rsid w:val="2DDA680D"/>
    <w:rsid w:val="2DDB7FAF"/>
    <w:rsid w:val="2DE33AEA"/>
    <w:rsid w:val="2E187C37"/>
    <w:rsid w:val="2E564156"/>
    <w:rsid w:val="2E67296D"/>
    <w:rsid w:val="2E676824"/>
    <w:rsid w:val="2E8664AA"/>
    <w:rsid w:val="2E895784"/>
    <w:rsid w:val="2E9B7FD4"/>
    <w:rsid w:val="2EA22D8E"/>
    <w:rsid w:val="2EE72464"/>
    <w:rsid w:val="2F051C46"/>
    <w:rsid w:val="2F0947E1"/>
    <w:rsid w:val="2F33576D"/>
    <w:rsid w:val="2F514683"/>
    <w:rsid w:val="2F5F11C1"/>
    <w:rsid w:val="2F666780"/>
    <w:rsid w:val="2FB21BD0"/>
    <w:rsid w:val="2FBB6ACC"/>
    <w:rsid w:val="2FC71915"/>
    <w:rsid w:val="2FDC7A00"/>
    <w:rsid w:val="2FF3446E"/>
    <w:rsid w:val="2FFD310E"/>
    <w:rsid w:val="30001102"/>
    <w:rsid w:val="3025488D"/>
    <w:rsid w:val="30387689"/>
    <w:rsid w:val="304D5C9C"/>
    <w:rsid w:val="305F1B4D"/>
    <w:rsid w:val="30C14903"/>
    <w:rsid w:val="31266512"/>
    <w:rsid w:val="31702CF4"/>
    <w:rsid w:val="317B2A1D"/>
    <w:rsid w:val="31946C5B"/>
    <w:rsid w:val="31AA275C"/>
    <w:rsid w:val="31C01434"/>
    <w:rsid w:val="31D65E3F"/>
    <w:rsid w:val="31EC2231"/>
    <w:rsid w:val="321A1B56"/>
    <w:rsid w:val="32345EF8"/>
    <w:rsid w:val="325964FB"/>
    <w:rsid w:val="325B00F2"/>
    <w:rsid w:val="326420C6"/>
    <w:rsid w:val="32764F2C"/>
    <w:rsid w:val="32806988"/>
    <w:rsid w:val="32874993"/>
    <w:rsid w:val="32B83797"/>
    <w:rsid w:val="32BA306B"/>
    <w:rsid w:val="32BD04D7"/>
    <w:rsid w:val="32E93950"/>
    <w:rsid w:val="32EB3EDB"/>
    <w:rsid w:val="32F95950"/>
    <w:rsid w:val="331A61FF"/>
    <w:rsid w:val="33634D15"/>
    <w:rsid w:val="33C06DA7"/>
    <w:rsid w:val="33D53ED4"/>
    <w:rsid w:val="33F05AA8"/>
    <w:rsid w:val="33F42A10"/>
    <w:rsid w:val="33F7209D"/>
    <w:rsid w:val="342322AB"/>
    <w:rsid w:val="3431667B"/>
    <w:rsid w:val="348E0C53"/>
    <w:rsid w:val="34A76E95"/>
    <w:rsid w:val="34BC702A"/>
    <w:rsid w:val="34DF4FC0"/>
    <w:rsid w:val="34EF5D5B"/>
    <w:rsid w:val="3538296D"/>
    <w:rsid w:val="358E373C"/>
    <w:rsid w:val="359009FB"/>
    <w:rsid w:val="359027A9"/>
    <w:rsid w:val="359074C9"/>
    <w:rsid w:val="35967A99"/>
    <w:rsid w:val="35B2271F"/>
    <w:rsid w:val="35DD3B8A"/>
    <w:rsid w:val="361F4C7B"/>
    <w:rsid w:val="365612EC"/>
    <w:rsid w:val="365B2DB7"/>
    <w:rsid w:val="36CB0B89"/>
    <w:rsid w:val="36E63AE2"/>
    <w:rsid w:val="36EF4B1A"/>
    <w:rsid w:val="36FF1724"/>
    <w:rsid w:val="37291D8B"/>
    <w:rsid w:val="37541E42"/>
    <w:rsid w:val="37A3064F"/>
    <w:rsid w:val="386218C0"/>
    <w:rsid w:val="386677F1"/>
    <w:rsid w:val="38882552"/>
    <w:rsid w:val="38CF183A"/>
    <w:rsid w:val="38E5105E"/>
    <w:rsid w:val="38F157C5"/>
    <w:rsid w:val="38FF5498"/>
    <w:rsid w:val="393D21E5"/>
    <w:rsid w:val="399A5C09"/>
    <w:rsid w:val="39CD5D7A"/>
    <w:rsid w:val="39CE309B"/>
    <w:rsid w:val="39CF6183"/>
    <w:rsid w:val="39E9521C"/>
    <w:rsid w:val="39FA7526"/>
    <w:rsid w:val="3A286B82"/>
    <w:rsid w:val="3A347BA7"/>
    <w:rsid w:val="3A3637A9"/>
    <w:rsid w:val="3A771A45"/>
    <w:rsid w:val="3AEA4288"/>
    <w:rsid w:val="3B4B71EE"/>
    <w:rsid w:val="3B7F254A"/>
    <w:rsid w:val="3B8717E8"/>
    <w:rsid w:val="3BA174BE"/>
    <w:rsid w:val="3BA725FA"/>
    <w:rsid w:val="3BCF063E"/>
    <w:rsid w:val="3BE339E4"/>
    <w:rsid w:val="3C017CCE"/>
    <w:rsid w:val="3C08753D"/>
    <w:rsid w:val="3C5207B8"/>
    <w:rsid w:val="3C534D03"/>
    <w:rsid w:val="3C576673"/>
    <w:rsid w:val="3C8A1D00"/>
    <w:rsid w:val="3CB05952"/>
    <w:rsid w:val="3CB925E5"/>
    <w:rsid w:val="3CB94F69"/>
    <w:rsid w:val="3D0575D8"/>
    <w:rsid w:val="3D16632C"/>
    <w:rsid w:val="3D2C4415"/>
    <w:rsid w:val="3D567B4F"/>
    <w:rsid w:val="3D66129F"/>
    <w:rsid w:val="3D8034A9"/>
    <w:rsid w:val="3D8E3A72"/>
    <w:rsid w:val="3DFB09DB"/>
    <w:rsid w:val="3E3C5632"/>
    <w:rsid w:val="3E4419E5"/>
    <w:rsid w:val="3E497999"/>
    <w:rsid w:val="3E573E64"/>
    <w:rsid w:val="3E613A4B"/>
    <w:rsid w:val="3E7A65CA"/>
    <w:rsid w:val="3E842BE8"/>
    <w:rsid w:val="3E99447C"/>
    <w:rsid w:val="3E9A5221"/>
    <w:rsid w:val="3EB72B54"/>
    <w:rsid w:val="3EDE4A12"/>
    <w:rsid w:val="3EEC0F79"/>
    <w:rsid w:val="3F527DAC"/>
    <w:rsid w:val="3F6F0341"/>
    <w:rsid w:val="3F7105EE"/>
    <w:rsid w:val="3F9667FB"/>
    <w:rsid w:val="3FA05CDE"/>
    <w:rsid w:val="3FAC4747"/>
    <w:rsid w:val="3FD81CD5"/>
    <w:rsid w:val="3FEF631E"/>
    <w:rsid w:val="3FF45EB6"/>
    <w:rsid w:val="400E2C48"/>
    <w:rsid w:val="40162A46"/>
    <w:rsid w:val="40AA1E61"/>
    <w:rsid w:val="40CC5051"/>
    <w:rsid w:val="40DC5E38"/>
    <w:rsid w:val="40E57E4D"/>
    <w:rsid w:val="40E65973"/>
    <w:rsid w:val="411824DC"/>
    <w:rsid w:val="4156433E"/>
    <w:rsid w:val="41635215"/>
    <w:rsid w:val="41745785"/>
    <w:rsid w:val="419D0727"/>
    <w:rsid w:val="41C061C4"/>
    <w:rsid w:val="42005582"/>
    <w:rsid w:val="42136E29"/>
    <w:rsid w:val="423821FE"/>
    <w:rsid w:val="4239583F"/>
    <w:rsid w:val="424A1DFD"/>
    <w:rsid w:val="425B5D54"/>
    <w:rsid w:val="42930315"/>
    <w:rsid w:val="42D57A4D"/>
    <w:rsid w:val="42E21F06"/>
    <w:rsid w:val="43056584"/>
    <w:rsid w:val="4307337A"/>
    <w:rsid w:val="43103C70"/>
    <w:rsid w:val="434626F9"/>
    <w:rsid w:val="436A0E46"/>
    <w:rsid w:val="436E7BD0"/>
    <w:rsid w:val="438C0A54"/>
    <w:rsid w:val="43A03142"/>
    <w:rsid w:val="43BA2276"/>
    <w:rsid w:val="43BE2F83"/>
    <w:rsid w:val="43C27FD1"/>
    <w:rsid w:val="43DF5027"/>
    <w:rsid w:val="44450A1A"/>
    <w:rsid w:val="44657997"/>
    <w:rsid w:val="448E4357"/>
    <w:rsid w:val="44921687"/>
    <w:rsid w:val="44A07A7F"/>
    <w:rsid w:val="44E328F5"/>
    <w:rsid w:val="44E44B53"/>
    <w:rsid w:val="44EC7C56"/>
    <w:rsid w:val="45063FE0"/>
    <w:rsid w:val="452C3CB3"/>
    <w:rsid w:val="45352A25"/>
    <w:rsid w:val="4543052B"/>
    <w:rsid w:val="455A2088"/>
    <w:rsid w:val="4593126A"/>
    <w:rsid w:val="46115240"/>
    <w:rsid w:val="461E795D"/>
    <w:rsid w:val="46590912"/>
    <w:rsid w:val="46623CEE"/>
    <w:rsid w:val="46626457"/>
    <w:rsid w:val="4689127A"/>
    <w:rsid w:val="46911EDD"/>
    <w:rsid w:val="46A2058E"/>
    <w:rsid w:val="46CD7B21"/>
    <w:rsid w:val="46E12E64"/>
    <w:rsid w:val="47240FA3"/>
    <w:rsid w:val="47281259"/>
    <w:rsid w:val="473A4323"/>
    <w:rsid w:val="473C314E"/>
    <w:rsid w:val="474544FA"/>
    <w:rsid w:val="475E28E0"/>
    <w:rsid w:val="476C0A49"/>
    <w:rsid w:val="47705F96"/>
    <w:rsid w:val="47775577"/>
    <w:rsid w:val="47A45C40"/>
    <w:rsid w:val="47B642F1"/>
    <w:rsid w:val="47ED3A8B"/>
    <w:rsid w:val="47F24BFD"/>
    <w:rsid w:val="480F3A01"/>
    <w:rsid w:val="48192E8B"/>
    <w:rsid w:val="483D6F02"/>
    <w:rsid w:val="48621D83"/>
    <w:rsid w:val="48955961"/>
    <w:rsid w:val="489733DF"/>
    <w:rsid w:val="491237A9"/>
    <w:rsid w:val="49265C38"/>
    <w:rsid w:val="49320FA9"/>
    <w:rsid w:val="49886367"/>
    <w:rsid w:val="49895B93"/>
    <w:rsid w:val="498B355B"/>
    <w:rsid w:val="498D1081"/>
    <w:rsid w:val="499C12C5"/>
    <w:rsid w:val="49B75C7D"/>
    <w:rsid w:val="49CE672B"/>
    <w:rsid w:val="49D03BDC"/>
    <w:rsid w:val="49EF3AEA"/>
    <w:rsid w:val="49FA5FEB"/>
    <w:rsid w:val="4A7E68F6"/>
    <w:rsid w:val="4ADA63FB"/>
    <w:rsid w:val="4AEC002A"/>
    <w:rsid w:val="4B425E9C"/>
    <w:rsid w:val="4BD7085C"/>
    <w:rsid w:val="4C06511B"/>
    <w:rsid w:val="4C2A705C"/>
    <w:rsid w:val="4C6360CA"/>
    <w:rsid w:val="4C6F3A3E"/>
    <w:rsid w:val="4CA46E0E"/>
    <w:rsid w:val="4CC319EF"/>
    <w:rsid w:val="4CD811AA"/>
    <w:rsid w:val="4D27359B"/>
    <w:rsid w:val="4D3857A8"/>
    <w:rsid w:val="4D554B5F"/>
    <w:rsid w:val="4D9C5D37"/>
    <w:rsid w:val="4E217A01"/>
    <w:rsid w:val="4E315BC3"/>
    <w:rsid w:val="4E5F06B9"/>
    <w:rsid w:val="4E6D1482"/>
    <w:rsid w:val="4E742810"/>
    <w:rsid w:val="4E831306"/>
    <w:rsid w:val="4E832A53"/>
    <w:rsid w:val="4E992277"/>
    <w:rsid w:val="4ED93007"/>
    <w:rsid w:val="4EF632AE"/>
    <w:rsid w:val="4F3B50DC"/>
    <w:rsid w:val="4F725FAF"/>
    <w:rsid w:val="4F7277CD"/>
    <w:rsid w:val="4F864088"/>
    <w:rsid w:val="4F8A04C9"/>
    <w:rsid w:val="4F9A44F8"/>
    <w:rsid w:val="4FA9473B"/>
    <w:rsid w:val="4FB41FC2"/>
    <w:rsid w:val="4FCB2904"/>
    <w:rsid w:val="50206C2B"/>
    <w:rsid w:val="50294A14"/>
    <w:rsid w:val="503124CA"/>
    <w:rsid w:val="505C169F"/>
    <w:rsid w:val="505E6F98"/>
    <w:rsid w:val="507B573E"/>
    <w:rsid w:val="507E3564"/>
    <w:rsid w:val="50A55641"/>
    <w:rsid w:val="50BB5CEE"/>
    <w:rsid w:val="50C8299F"/>
    <w:rsid w:val="50D22552"/>
    <w:rsid w:val="50E50768"/>
    <w:rsid w:val="511F2F07"/>
    <w:rsid w:val="513C4B23"/>
    <w:rsid w:val="515F3303"/>
    <w:rsid w:val="51856AE2"/>
    <w:rsid w:val="51897D37"/>
    <w:rsid w:val="51B14448"/>
    <w:rsid w:val="51F622D0"/>
    <w:rsid w:val="524215FA"/>
    <w:rsid w:val="5257222D"/>
    <w:rsid w:val="52754DA9"/>
    <w:rsid w:val="528B7525"/>
    <w:rsid w:val="529742AB"/>
    <w:rsid w:val="52C11D9C"/>
    <w:rsid w:val="52E8557B"/>
    <w:rsid w:val="52EC479D"/>
    <w:rsid w:val="531225F7"/>
    <w:rsid w:val="53632805"/>
    <w:rsid w:val="53874D93"/>
    <w:rsid w:val="53AE7035"/>
    <w:rsid w:val="53C51418"/>
    <w:rsid w:val="53F5086D"/>
    <w:rsid w:val="53FC752F"/>
    <w:rsid w:val="542A53D7"/>
    <w:rsid w:val="54315692"/>
    <w:rsid w:val="546E2EFC"/>
    <w:rsid w:val="54A11150"/>
    <w:rsid w:val="54F84A73"/>
    <w:rsid w:val="55083CB2"/>
    <w:rsid w:val="554F4569"/>
    <w:rsid w:val="555239E8"/>
    <w:rsid w:val="55540735"/>
    <w:rsid w:val="555534C2"/>
    <w:rsid w:val="555E6AA9"/>
    <w:rsid w:val="55693AAE"/>
    <w:rsid w:val="55845810"/>
    <w:rsid w:val="55BE5BEE"/>
    <w:rsid w:val="55C0458D"/>
    <w:rsid w:val="55CE1F6F"/>
    <w:rsid w:val="55DD6DE5"/>
    <w:rsid w:val="55DF0EB7"/>
    <w:rsid w:val="563805C7"/>
    <w:rsid w:val="56451559"/>
    <w:rsid w:val="5677017E"/>
    <w:rsid w:val="56936BDF"/>
    <w:rsid w:val="56A57C79"/>
    <w:rsid w:val="56BD1456"/>
    <w:rsid w:val="56C87B9D"/>
    <w:rsid w:val="56E30533"/>
    <w:rsid w:val="56F92D9B"/>
    <w:rsid w:val="57062473"/>
    <w:rsid w:val="57167B51"/>
    <w:rsid w:val="57462870"/>
    <w:rsid w:val="574C257C"/>
    <w:rsid w:val="574C6E0F"/>
    <w:rsid w:val="57650CD6"/>
    <w:rsid w:val="576A4B80"/>
    <w:rsid w:val="578B76CF"/>
    <w:rsid w:val="57AF0C99"/>
    <w:rsid w:val="57B27F05"/>
    <w:rsid w:val="57BB5F86"/>
    <w:rsid w:val="57EC78BB"/>
    <w:rsid w:val="581053C3"/>
    <w:rsid w:val="58157827"/>
    <w:rsid w:val="583354EA"/>
    <w:rsid w:val="58361747"/>
    <w:rsid w:val="583A2282"/>
    <w:rsid w:val="586A6A88"/>
    <w:rsid w:val="588C0756"/>
    <w:rsid w:val="58E16CF4"/>
    <w:rsid w:val="58F143AD"/>
    <w:rsid w:val="5907166C"/>
    <w:rsid w:val="59146C79"/>
    <w:rsid w:val="59212C87"/>
    <w:rsid w:val="59351210"/>
    <w:rsid w:val="596B3483"/>
    <w:rsid w:val="59810A1F"/>
    <w:rsid w:val="599F734C"/>
    <w:rsid w:val="59E20F76"/>
    <w:rsid w:val="5A4B1DB3"/>
    <w:rsid w:val="5A5C0D28"/>
    <w:rsid w:val="5A715E56"/>
    <w:rsid w:val="5A8D06CB"/>
    <w:rsid w:val="5A930B36"/>
    <w:rsid w:val="5AA4622B"/>
    <w:rsid w:val="5AB86683"/>
    <w:rsid w:val="5AC24903"/>
    <w:rsid w:val="5AD76600"/>
    <w:rsid w:val="5ADE5794"/>
    <w:rsid w:val="5BAD4B07"/>
    <w:rsid w:val="5BBB7CD0"/>
    <w:rsid w:val="5BD62147"/>
    <w:rsid w:val="5C093449"/>
    <w:rsid w:val="5C2A5A01"/>
    <w:rsid w:val="5C3C4251"/>
    <w:rsid w:val="5C730B34"/>
    <w:rsid w:val="5C7F0CFE"/>
    <w:rsid w:val="5CD050B5"/>
    <w:rsid w:val="5D593276"/>
    <w:rsid w:val="5D6B1EE5"/>
    <w:rsid w:val="5D720394"/>
    <w:rsid w:val="5D7222DE"/>
    <w:rsid w:val="5D7A41A2"/>
    <w:rsid w:val="5D814602"/>
    <w:rsid w:val="5DA12EF6"/>
    <w:rsid w:val="5DB5304E"/>
    <w:rsid w:val="5DE30E18"/>
    <w:rsid w:val="5E015742"/>
    <w:rsid w:val="5E135BA1"/>
    <w:rsid w:val="5E1D07CE"/>
    <w:rsid w:val="5E3818C6"/>
    <w:rsid w:val="5E6D76E4"/>
    <w:rsid w:val="5EA17A3E"/>
    <w:rsid w:val="5EA92062"/>
    <w:rsid w:val="5EBC63C2"/>
    <w:rsid w:val="5EBE3F12"/>
    <w:rsid w:val="5EC60469"/>
    <w:rsid w:val="5ED5316B"/>
    <w:rsid w:val="5F3A10C6"/>
    <w:rsid w:val="5F926F9A"/>
    <w:rsid w:val="5FC526C6"/>
    <w:rsid w:val="5FDA624B"/>
    <w:rsid w:val="5FEC524A"/>
    <w:rsid w:val="5FFF57B5"/>
    <w:rsid w:val="608C39E9"/>
    <w:rsid w:val="608D3F49"/>
    <w:rsid w:val="60BF5299"/>
    <w:rsid w:val="60D64C64"/>
    <w:rsid w:val="61181721"/>
    <w:rsid w:val="61306A6A"/>
    <w:rsid w:val="6151253D"/>
    <w:rsid w:val="61532759"/>
    <w:rsid w:val="61734BA9"/>
    <w:rsid w:val="61A87138"/>
    <w:rsid w:val="61CB0541"/>
    <w:rsid w:val="61DA7F97"/>
    <w:rsid w:val="62417CE2"/>
    <w:rsid w:val="62481B92"/>
    <w:rsid w:val="624C78D4"/>
    <w:rsid w:val="62830E1C"/>
    <w:rsid w:val="62E95123"/>
    <w:rsid w:val="6324615B"/>
    <w:rsid w:val="63285E18"/>
    <w:rsid w:val="632A7D48"/>
    <w:rsid w:val="63350AA0"/>
    <w:rsid w:val="63696264"/>
    <w:rsid w:val="637013A0"/>
    <w:rsid w:val="63725BFA"/>
    <w:rsid w:val="63807109"/>
    <w:rsid w:val="63A7452D"/>
    <w:rsid w:val="63DE27AE"/>
    <w:rsid w:val="63DF2082"/>
    <w:rsid w:val="640015F0"/>
    <w:rsid w:val="64004C4F"/>
    <w:rsid w:val="64255FD0"/>
    <w:rsid w:val="64266466"/>
    <w:rsid w:val="645F1AF4"/>
    <w:rsid w:val="64654C7D"/>
    <w:rsid w:val="646C6F3E"/>
    <w:rsid w:val="64794284"/>
    <w:rsid w:val="6496095F"/>
    <w:rsid w:val="649966D5"/>
    <w:rsid w:val="64AD468B"/>
    <w:rsid w:val="64D63485"/>
    <w:rsid w:val="65311DD8"/>
    <w:rsid w:val="653F092A"/>
    <w:rsid w:val="654E7CE6"/>
    <w:rsid w:val="65A6554D"/>
    <w:rsid w:val="65B8524F"/>
    <w:rsid w:val="65E01485"/>
    <w:rsid w:val="66067D9A"/>
    <w:rsid w:val="662326FA"/>
    <w:rsid w:val="662B06B0"/>
    <w:rsid w:val="66440C17"/>
    <w:rsid w:val="66572426"/>
    <w:rsid w:val="66652D12"/>
    <w:rsid w:val="66664CDC"/>
    <w:rsid w:val="66F03352"/>
    <w:rsid w:val="66F86E2E"/>
    <w:rsid w:val="670D4E0E"/>
    <w:rsid w:val="67112E9A"/>
    <w:rsid w:val="67206C39"/>
    <w:rsid w:val="67413E79"/>
    <w:rsid w:val="675D1C3B"/>
    <w:rsid w:val="675E676E"/>
    <w:rsid w:val="676A1630"/>
    <w:rsid w:val="677E4955"/>
    <w:rsid w:val="679F4002"/>
    <w:rsid w:val="67CA57C8"/>
    <w:rsid w:val="67DA328C"/>
    <w:rsid w:val="6817628E"/>
    <w:rsid w:val="6832131A"/>
    <w:rsid w:val="683F3A37"/>
    <w:rsid w:val="68411EB6"/>
    <w:rsid w:val="685F7C35"/>
    <w:rsid w:val="689A0C6D"/>
    <w:rsid w:val="692D07DF"/>
    <w:rsid w:val="694A4441"/>
    <w:rsid w:val="694E38A9"/>
    <w:rsid w:val="69747710"/>
    <w:rsid w:val="69C374A0"/>
    <w:rsid w:val="69E92ACE"/>
    <w:rsid w:val="69EC267E"/>
    <w:rsid w:val="6A283383"/>
    <w:rsid w:val="6A2B595F"/>
    <w:rsid w:val="6A537326"/>
    <w:rsid w:val="6A5512F0"/>
    <w:rsid w:val="6A5704C4"/>
    <w:rsid w:val="6ABC136F"/>
    <w:rsid w:val="6ACF75DE"/>
    <w:rsid w:val="6AD77F57"/>
    <w:rsid w:val="6AEA1A38"/>
    <w:rsid w:val="6AF418E1"/>
    <w:rsid w:val="6B23319C"/>
    <w:rsid w:val="6B427B88"/>
    <w:rsid w:val="6B4418A8"/>
    <w:rsid w:val="6B476E8A"/>
    <w:rsid w:val="6B5275DD"/>
    <w:rsid w:val="6B8444E3"/>
    <w:rsid w:val="6B920577"/>
    <w:rsid w:val="6BA73DCD"/>
    <w:rsid w:val="6BF1230F"/>
    <w:rsid w:val="6BFA0D2C"/>
    <w:rsid w:val="6C014B1A"/>
    <w:rsid w:val="6C145E49"/>
    <w:rsid w:val="6C1A47F7"/>
    <w:rsid w:val="6C276CBC"/>
    <w:rsid w:val="6C53333B"/>
    <w:rsid w:val="6C553829"/>
    <w:rsid w:val="6C7D068A"/>
    <w:rsid w:val="6C7F4402"/>
    <w:rsid w:val="6C830DE7"/>
    <w:rsid w:val="6CCD33BF"/>
    <w:rsid w:val="6CD93975"/>
    <w:rsid w:val="6D035088"/>
    <w:rsid w:val="6D0717B9"/>
    <w:rsid w:val="6D396CA7"/>
    <w:rsid w:val="6D45564C"/>
    <w:rsid w:val="6D6261FE"/>
    <w:rsid w:val="6D690FBD"/>
    <w:rsid w:val="6DAC3CA2"/>
    <w:rsid w:val="6DBF6411"/>
    <w:rsid w:val="6DDE3976"/>
    <w:rsid w:val="6E217E67"/>
    <w:rsid w:val="6E6B10E2"/>
    <w:rsid w:val="6E803DA6"/>
    <w:rsid w:val="6EA042BD"/>
    <w:rsid w:val="6EE715E7"/>
    <w:rsid w:val="6F031F35"/>
    <w:rsid w:val="6F1808A7"/>
    <w:rsid w:val="6F30057D"/>
    <w:rsid w:val="6F4162E7"/>
    <w:rsid w:val="6F822734"/>
    <w:rsid w:val="6F8A37EA"/>
    <w:rsid w:val="6FB865A9"/>
    <w:rsid w:val="6FCC0560"/>
    <w:rsid w:val="707A560C"/>
    <w:rsid w:val="707E0AF7"/>
    <w:rsid w:val="70810735"/>
    <w:rsid w:val="708E730A"/>
    <w:rsid w:val="70A64653"/>
    <w:rsid w:val="70BA3C5B"/>
    <w:rsid w:val="70CE5958"/>
    <w:rsid w:val="70D07922"/>
    <w:rsid w:val="70D300AB"/>
    <w:rsid w:val="70D36A61"/>
    <w:rsid w:val="70FF30CF"/>
    <w:rsid w:val="7164225D"/>
    <w:rsid w:val="71836742"/>
    <w:rsid w:val="71944F5F"/>
    <w:rsid w:val="71B04208"/>
    <w:rsid w:val="71C254BD"/>
    <w:rsid w:val="71E33685"/>
    <w:rsid w:val="71E755D4"/>
    <w:rsid w:val="71ED1E0E"/>
    <w:rsid w:val="722F3BF7"/>
    <w:rsid w:val="72B30909"/>
    <w:rsid w:val="72D354A8"/>
    <w:rsid w:val="72FE4D9A"/>
    <w:rsid w:val="730120D8"/>
    <w:rsid w:val="730D09BA"/>
    <w:rsid w:val="735E1215"/>
    <w:rsid w:val="7386076C"/>
    <w:rsid w:val="73AD0432"/>
    <w:rsid w:val="73B92BAF"/>
    <w:rsid w:val="73C05A2C"/>
    <w:rsid w:val="73C954FB"/>
    <w:rsid w:val="73D94D40"/>
    <w:rsid w:val="73F676A0"/>
    <w:rsid w:val="74116287"/>
    <w:rsid w:val="7435226E"/>
    <w:rsid w:val="744C3764"/>
    <w:rsid w:val="744D4DE6"/>
    <w:rsid w:val="744F0B5E"/>
    <w:rsid w:val="745D7ABB"/>
    <w:rsid w:val="746474DA"/>
    <w:rsid w:val="747D1B7D"/>
    <w:rsid w:val="74847FAA"/>
    <w:rsid w:val="74A22062"/>
    <w:rsid w:val="74AE1D28"/>
    <w:rsid w:val="74E73A65"/>
    <w:rsid w:val="74EA6265"/>
    <w:rsid w:val="74FC0E56"/>
    <w:rsid w:val="750000AA"/>
    <w:rsid w:val="75625395"/>
    <w:rsid w:val="7581743D"/>
    <w:rsid w:val="75C2015A"/>
    <w:rsid w:val="75C67FBE"/>
    <w:rsid w:val="75DE663D"/>
    <w:rsid w:val="75F106CF"/>
    <w:rsid w:val="76186048"/>
    <w:rsid w:val="76650B0D"/>
    <w:rsid w:val="76846F08"/>
    <w:rsid w:val="76B84BD8"/>
    <w:rsid w:val="76C07AF1"/>
    <w:rsid w:val="76C23869"/>
    <w:rsid w:val="76C52A05"/>
    <w:rsid w:val="76D232EB"/>
    <w:rsid w:val="76E71522"/>
    <w:rsid w:val="76F816B0"/>
    <w:rsid w:val="76FD2AF3"/>
    <w:rsid w:val="77B05EBC"/>
    <w:rsid w:val="77C43611"/>
    <w:rsid w:val="77CF3D29"/>
    <w:rsid w:val="77E056B7"/>
    <w:rsid w:val="77F17ED8"/>
    <w:rsid w:val="78191BAF"/>
    <w:rsid w:val="7820231B"/>
    <w:rsid w:val="78505AD2"/>
    <w:rsid w:val="78683792"/>
    <w:rsid w:val="78743289"/>
    <w:rsid w:val="7876571F"/>
    <w:rsid w:val="789E3E62"/>
    <w:rsid w:val="78C239F0"/>
    <w:rsid w:val="78D82F2F"/>
    <w:rsid w:val="78E208E4"/>
    <w:rsid w:val="78E57CE3"/>
    <w:rsid w:val="78E679F2"/>
    <w:rsid w:val="79174420"/>
    <w:rsid w:val="792012E2"/>
    <w:rsid w:val="795874E0"/>
    <w:rsid w:val="798007E5"/>
    <w:rsid w:val="79EF706B"/>
    <w:rsid w:val="7A1D7B0F"/>
    <w:rsid w:val="7A61307D"/>
    <w:rsid w:val="7A706BA6"/>
    <w:rsid w:val="7A715CD2"/>
    <w:rsid w:val="7A7C5E16"/>
    <w:rsid w:val="7A85177D"/>
    <w:rsid w:val="7A9B4AFD"/>
    <w:rsid w:val="7AA64C0E"/>
    <w:rsid w:val="7AC16C31"/>
    <w:rsid w:val="7ACC7091"/>
    <w:rsid w:val="7AE62A25"/>
    <w:rsid w:val="7B276391"/>
    <w:rsid w:val="7B430CF1"/>
    <w:rsid w:val="7B772D5F"/>
    <w:rsid w:val="7B8545E3"/>
    <w:rsid w:val="7BB8348D"/>
    <w:rsid w:val="7BC57958"/>
    <w:rsid w:val="7BCD0181"/>
    <w:rsid w:val="7BDA4C2C"/>
    <w:rsid w:val="7BEE5100"/>
    <w:rsid w:val="7BF676D1"/>
    <w:rsid w:val="7BF70459"/>
    <w:rsid w:val="7BF73FB5"/>
    <w:rsid w:val="7BFC5A6F"/>
    <w:rsid w:val="7D296DB8"/>
    <w:rsid w:val="7D31347A"/>
    <w:rsid w:val="7D710CEE"/>
    <w:rsid w:val="7D9A5540"/>
    <w:rsid w:val="7DA61581"/>
    <w:rsid w:val="7DB55BE4"/>
    <w:rsid w:val="7DBD7596"/>
    <w:rsid w:val="7DC10D1E"/>
    <w:rsid w:val="7DE71C3D"/>
    <w:rsid w:val="7DF369FE"/>
    <w:rsid w:val="7E1352F2"/>
    <w:rsid w:val="7E266E0C"/>
    <w:rsid w:val="7E527BC8"/>
    <w:rsid w:val="7E6A0801"/>
    <w:rsid w:val="7E6B2A38"/>
    <w:rsid w:val="7E816CFB"/>
    <w:rsid w:val="7EA73B82"/>
    <w:rsid w:val="7EAE3635"/>
    <w:rsid w:val="7EB0731E"/>
    <w:rsid w:val="7ED6300D"/>
    <w:rsid w:val="7EF24F07"/>
    <w:rsid w:val="7F3436E3"/>
    <w:rsid w:val="7F8C2C66"/>
    <w:rsid w:val="7F8E1C2F"/>
    <w:rsid w:val="7F946C6B"/>
    <w:rsid w:val="7FB212B7"/>
    <w:rsid w:val="7FE9630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qFormat="1" w:unhideWhenUsed="0" w:uiPriority="0" w:semiHidden="0" w:name="Body Text 3"/>
    <w:lsdException w:uiPriority="99" w:name="Body Text Indent 2"/>
    <w:lsdException w:qFormat="1" w:unhideWhenUsed="0" w:uiPriority="0" w:semiHidden="0" w:name="Body Text Indent 3"/>
    <w:lsdException w:uiPriority="99" w:name="Block Text"/>
    <w:lsdException w:qFormat="1" w:unhideWhenUsed="0" w:uiPriority="0"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1"/>
      <w:lang w:val="en-US" w:eastAsia="zh-CN" w:bidi="ar-SA"/>
    </w:rPr>
  </w:style>
  <w:style w:type="paragraph" w:styleId="2">
    <w:name w:val="heading 1"/>
    <w:basedOn w:val="1"/>
    <w:next w:val="1"/>
    <w:link w:val="39"/>
    <w:qFormat/>
    <w:uiPriority w:val="0"/>
    <w:pPr>
      <w:keepNext/>
      <w:keepLines/>
      <w:widowControl w:val="0"/>
      <w:spacing w:before="340" w:beforeLines="0" w:after="330" w:afterLines="0" w:line="576" w:lineRule="auto"/>
      <w:jc w:val="both"/>
      <w:outlineLvl w:val="0"/>
    </w:pPr>
    <w:rPr>
      <w:b/>
      <w:bCs/>
      <w:kern w:val="44"/>
      <w:sz w:val="44"/>
      <w:szCs w:val="44"/>
    </w:rPr>
  </w:style>
  <w:style w:type="paragraph" w:styleId="3">
    <w:name w:val="heading 2"/>
    <w:basedOn w:val="1"/>
    <w:next w:val="1"/>
    <w:link w:val="40"/>
    <w:qFormat/>
    <w:uiPriority w:val="0"/>
    <w:pPr>
      <w:keepNext/>
      <w:keepLines/>
      <w:widowControl w:val="0"/>
      <w:spacing w:before="260" w:beforeLines="0" w:after="260" w:afterLines="0" w:line="408" w:lineRule="auto"/>
      <w:jc w:val="both"/>
      <w:outlineLvl w:val="1"/>
    </w:pPr>
    <w:rPr>
      <w:rFonts w:ascii="Arial" w:hAnsi="Arial" w:eastAsia="黑体"/>
      <w:b/>
      <w:bCs/>
      <w:kern w:val="2"/>
      <w:sz w:val="32"/>
      <w:szCs w:val="32"/>
    </w:rPr>
  </w:style>
  <w:style w:type="paragraph" w:styleId="4">
    <w:name w:val="heading 3"/>
    <w:basedOn w:val="1"/>
    <w:next w:val="5"/>
    <w:link w:val="41"/>
    <w:qFormat/>
    <w:uiPriority w:val="0"/>
    <w:pPr>
      <w:keepNext/>
      <w:keepLines/>
      <w:widowControl w:val="0"/>
      <w:spacing w:before="260" w:beforeLines="0" w:after="260" w:afterLines="0" w:line="408" w:lineRule="auto"/>
      <w:jc w:val="both"/>
      <w:outlineLvl w:val="2"/>
    </w:pPr>
    <w:rPr>
      <w:b/>
      <w:bCs/>
      <w:kern w:val="2"/>
      <w:sz w:val="32"/>
      <w:szCs w:val="32"/>
    </w:rPr>
  </w:style>
  <w:style w:type="paragraph" w:styleId="6">
    <w:name w:val="heading 4"/>
    <w:basedOn w:val="1"/>
    <w:next w:val="1"/>
    <w:link w:val="43"/>
    <w:qFormat/>
    <w:uiPriority w:val="0"/>
    <w:pPr>
      <w:keepNext/>
      <w:keepLines/>
      <w:widowControl w:val="0"/>
      <w:spacing w:before="280" w:beforeLines="0" w:after="290" w:afterLines="0" w:line="372" w:lineRule="auto"/>
      <w:jc w:val="both"/>
      <w:outlineLvl w:val="3"/>
    </w:pPr>
    <w:rPr>
      <w:rFonts w:ascii="Arial" w:hAnsi="Arial" w:eastAsia="黑体"/>
      <w:b/>
      <w:bCs/>
      <w:kern w:val="2"/>
      <w:sz w:val="28"/>
      <w:szCs w:val="28"/>
    </w:rPr>
  </w:style>
  <w:style w:type="paragraph" w:styleId="7">
    <w:name w:val="heading 5"/>
    <w:basedOn w:val="1"/>
    <w:next w:val="1"/>
    <w:link w:val="44"/>
    <w:qFormat/>
    <w:uiPriority w:val="0"/>
    <w:pPr>
      <w:keepNext/>
      <w:keepLines/>
      <w:widowControl w:val="0"/>
      <w:tabs>
        <w:tab w:val="left" w:pos="2520"/>
      </w:tabs>
      <w:spacing w:before="120" w:beforeLines="0" w:line="360" w:lineRule="auto"/>
      <w:ind w:left="2520" w:hanging="420"/>
      <w:jc w:val="both"/>
      <w:outlineLvl w:val="4"/>
    </w:pPr>
    <w:rPr>
      <w:kern w:val="2"/>
      <w:szCs w:val="44"/>
    </w:rPr>
  </w:style>
  <w:style w:type="paragraph" w:styleId="8">
    <w:name w:val="heading 6"/>
    <w:basedOn w:val="1"/>
    <w:next w:val="1"/>
    <w:link w:val="45"/>
    <w:qFormat/>
    <w:uiPriority w:val="0"/>
    <w:pPr>
      <w:keepNext/>
      <w:keepLines/>
      <w:widowControl w:val="0"/>
      <w:tabs>
        <w:tab w:val="left" w:pos="2940"/>
      </w:tabs>
      <w:spacing w:before="120" w:beforeLines="0" w:line="360" w:lineRule="auto"/>
      <w:ind w:left="2940" w:hanging="420"/>
      <w:jc w:val="both"/>
      <w:outlineLvl w:val="5"/>
    </w:pPr>
    <w:rPr>
      <w:rFonts w:ascii="Arial" w:hAnsi="Arial"/>
      <w:kern w:val="2"/>
      <w:szCs w:val="44"/>
    </w:rPr>
  </w:style>
  <w:style w:type="paragraph" w:styleId="9">
    <w:name w:val="heading 7"/>
    <w:basedOn w:val="1"/>
    <w:next w:val="1"/>
    <w:link w:val="46"/>
    <w:qFormat/>
    <w:uiPriority w:val="0"/>
    <w:pPr>
      <w:keepNext/>
      <w:keepLines/>
      <w:widowControl w:val="0"/>
      <w:tabs>
        <w:tab w:val="left" w:pos="3360"/>
      </w:tabs>
      <w:spacing w:before="120" w:beforeLines="0" w:line="360" w:lineRule="auto"/>
      <w:ind w:left="3360" w:hanging="420"/>
      <w:jc w:val="both"/>
      <w:outlineLvl w:val="6"/>
    </w:pPr>
    <w:rPr>
      <w:kern w:val="2"/>
      <w:szCs w:val="44"/>
    </w:rPr>
  </w:style>
  <w:style w:type="paragraph" w:styleId="10">
    <w:name w:val="heading 8"/>
    <w:basedOn w:val="1"/>
    <w:next w:val="1"/>
    <w:link w:val="47"/>
    <w:qFormat/>
    <w:uiPriority w:val="0"/>
    <w:pPr>
      <w:keepNext/>
      <w:keepLines/>
      <w:widowControl w:val="0"/>
      <w:tabs>
        <w:tab w:val="left" w:pos="420"/>
      </w:tabs>
      <w:spacing w:before="240" w:beforeLines="0" w:after="64" w:afterLines="0" w:line="312" w:lineRule="auto"/>
      <w:ind w:left="420" w:hanging="420"/>
      <w:jc w:val="both"/>
      <w:outlineLvl w:val="7"/>
    </w:pPr>
    <w:rPr>
      <w:kern w:val="2"/>
      <w:sz w:val="24"/>
      <w:szCs w:val="44"/>
    </w:rPr>
  </w:style>
  <w:style w:type="paragraph" w:styleId="11">
    <w:name w:val="heading 9"/>
    <w:basedOn w:val="1"/>
    <w:next w:val="1"/>
    <w:link w:val="48"/>
    <w:qFormat/>
    <w:uiPriority w:val="0"/>
    <w:pPr>
      <w:keepNext/>
      <w:keepLines/>
      <w:widowControl w:val="0"/>
      <w:tabs>
        <w:tab w:val="left" w:pos="4200"/>
      </w:tabs>
      <w:spacing w:before="120" w:beforeLines="0" w:line="360" w:lineRule="auto"/>
      <w:ind w:left="4200" w:hanging="420"/>
      <w:jc w:val="both"/>
      <w:outlineLvl w:val="8"/>
    </w:pPr>
    <w:rPr>
      <w:rFonts w:ascii="Arial" w:hAnsi="Arial"/>
      <w:kern w:val="2"/>
      <w:szCs w:val="44"/>
    </w:rPr>
  </w:style>
  <w:style w:type="character" w:default="1" w:styleId="32">
    <w:name w:val="Default Paragraph Font"/>
    <w:qFormat/>
    <w:uiPriority w:val="0"/>
  </w:style>
  <w:style w:type="table" w:default="1" w:styleId="30">
    <w:name w:val="Normal Table"/>
    <w:unhideWhenUsed/>
    <w:qFormat/>
    <w:uiPriority w:val="99"/>
    <w:tblPr>
      <w:tblCellMar>
        <w:top w:w="0" w:type="dxa"/>
        <w:left w:w="108" w:type="dxa"/>
        <w:bottom w:w="0" w:type="dxa"/>
        <w:right w:w="108" w:type="dxa"/>
      </w:tblCellMar>
    </w:tblPr>
  </w:style>
  <w:style w:type="paragraph" w:styleId="5">
    <w:name w:val="Normal Indent"/>
    <w:basedOn w:val="1"/>
    <w:link w:val="42"/>
    <w:qFormat/>
    <w:uiPriority w:val="0"/>
    <w:pPr>
      <w:spacing w:line="360" w:lineRule="auto"/>
      <w:ind w:firstLine="420"/>
    </w:pPr>
    <w:rPr>
      <w:rFonts w:ascii="宋体" w:hAnsi="Verdana" w:cs="Verdana"/>
      <w:szCs w:val="21"/>
    </w:rPr>
  </w:style>
  <w:style w:type="paragraph" w:styleId="12">
    <w:name w:val="List Number 2"/>
    <w:basedOn w:val="1"/>
    <w:link w:val="49"/>
    <w:qFormat/>
    <w:uiPriority w:val="0"/>
    <w:pPr>
      <w:widowControl w:val="0"/>
      <w:numPr>
        <w:ilvl w:val="0"/>
        <w:numId w:val="1"/>
      </w:numPr>
      <w:spacing w:line="360" w:lineRule="auto"/>
      <w:jc w:val="both"/>
    </w:pPr>
    <w:rPr>
      <w:kern w:val="2"/>
      <w:sz w:val="24"/>
      <w:szCs w:val="24"/>
    </w:rPr>
  </w:style>
  <w:style w:type="paragraph" w:styleId="13">
    <w:name w:val="caption"/>
    <w:basedOn w:val="1"/>
    <w:next w:val="1"/>
    <w:link w:val="50"/>
    <w:qFormat/>
    <w:uiPriority w:val="0"/>
    <w:pPr>
      <w:keepNext/>
      <w:widowControl w:val="0"/>
      <w:spacing w:before="152" w:beforeLines="0" w:after="160" w:afterLines="0" w:line="440" w:lineRule="exact"/>
      <w:jc w:val="center"/>
    </w:pPr>
    <w:rPr>
      <w:rFonts w:ascii="Arial" w:hAnsi="Arial" w:cs="Arial"/>
      <w:b/>
      <w:kern w:val="2"/>
      <w:sz w:val="24"/>
      <w:u w:val="single"/>
    </w:rPr>
  </w:style>
  <w:style w:type="paragraph" w:styleId="14">
    <w:name w:val="Document Map"/>
    <w:basedOn w:val="1"/>
    <w:link w:val="51"/>
    <w:qFormat/>
    <w:uiPriority w:val="0"/>
    <w:pPr>
      <w:shd w:val="clear" w:color="auto" w:fill="000080"/>
    </w:pPr>
    <w:rPr>
      <w:rFonts w:ascii="Verdana" w:hAnsi="Verdana" w:cs="Verdana"/>
      <w:szCs w:val="21"/>
    </w:rPr>
  </w:style>
  <w:style w:type="paragraph" w:styleId="15">
    <w:name w:val="annotation text"/>
    <w:basedOn w:val="1"/>
    <w:link w:val="52"/>
    <w:qFormat/>
    <w:uiPriority w:val="0"/>
    <w:pPr>
      <w:widowControl w:val="0"/>
      <w:autoSpaceDE w:val="0"/>
      <w:autoSpaceDN w:val="0"/>
      <w:adjustRightInd w:val="0"/>
    </w:pPr>
    <w:rPr>
      <w:rFonts w:ascii="宋体" w:hAnsi="Verdana" w:cs="Verdana"/>
      <w:sz w:val="34"/>
      <w:szCs w:val="21"/>
    </w:rPr>
  </w:style>
  <w:style w:type="paragraph" w:styleId="16">
    <w:name w:val="Body Text 3"/>
    <w:basedOn w:val="1"/>
    <w:qFormat/>
    <w:uiPriority w:val="0"/>
    <w:pPr>
      <w:widowControl w:val="0"/>
      <w:spacing w:after="60" w:afterLines="0"/>
      <w:jc w:val="center"/>
    </w:pPr>
    <w:rPr>
      <w:rFonts w:ascii="华康简标题宋" w:eastAsia="华康简标题宋"/>
      <w:bCs/>
      <w:kern w:val="2"/>
      <w:sz w:val="52"/>
      <w:szCs w:val="52"/>
    </w:rPr>
  </w:style>
  <w:style w:type="paragraph" w:styleId="17">
    <w:name w:val="Body Text"/>
    <w:basedOn w:val="1"/>
    <w:next w:val="1"/>
    <w:link w:val="53"/>
    <w:qFormat/>
    <w:uiPriority w:val="0"/>
    <w:pPr>
      <w:spacing w:after="120" w:afterLines="0"/>
    </w:pPr>
    <w:rPr>
      <w:rFonts w:ascii="宋体" w:hAnsi="宋体"/>
    </w:rPr>
  </w:style>
  <w:style w:type="paragraph" w:styleId="18">
    <w:name w:val="Body Text Indent"/>
    <w:basedOn w:val="1"/>
    <w:link w:val="54"/>
    <w:qFormat/>
    <w:uiPriority w:val="0"/>
    <w:pPr>
      <w:spacing w:after="120" w:afterLines="0"/>
      <w:ind w:leftChars="200"/>
    </w:pPr>
    <w:rPr>
      <w:rFonts w:ascii="宋体" w:hAnsi="宋体"/>
    </w:rPr>
  </w:style>
  <w:style w:type="paragraph" w:styleId="19">
    <w:name w:val="List Number 3"/>
    <w:basedOn w:val="1"/>
    <w:link w:val="55"/>
    <w:qFormat/>
    <w:uiPriority w:val="0"/>
    <w:pPr>
      <w:widowControl w:val="0"/>
      <w:numPr>
        <w:ilvl w:val="0"/>
        <w:numId w:val="2"/>
      </w:numPr>
      <w:spacing w:line="360" w:lineRule="auto"/>
      <w:jc w:val="both"/>
    </w:pPr>
    <w:rPr>
      <w:kern w:val="2"/>
      <w:sz w:val="24"/>
      <w:szCs w:val="24"/>
    </w:rPr>
  </w:style>
  <w:style w:type="paragraph" w:styleId="20">
    <w:name w:val="HTML Address"/>
    <w:basedOn w:val="1"/>
    <w:link w:val="56"/>
    <w:qFormat/>
    <w:uiPriority w:val="0"/>
    <w:pPr>
      <w:widowControl w:val="0"/>
      <w:jc w:val="both"/>
    </w:pPr>
    <w:rPr>
      <w:i/>
      <w:kern w:val="2"/>
    </w:rPr>
  </w:style>
  <w:style w:type="paragraph" w:styleId="21">
    <w:name w:val="Plain Text"/>
    <w:basedOn w:val="1"/>
    <w:link w:val="57"/>
    <w:qFormat/>
    <w:uiPriority w:val="0"/>
    <w:pPr>
      <w:widowControl w:val="0"/>
      <w:jc w:val="both"/>
    </w:pPr>
    <w:rPr>
      <w:rFonts w:ascii="宋体" w:hAnsi="Courier New" w:cs="Courier New"/>
      <w:kern w:val="2"/>
      <w:szCs w:val="21"/>
    </w:rPr>
  </w:style>
  <w:style w:type="paragraph" w:styleId="22">
    <w:name w:val="Balloon Text"/>
    <w:basedOn w:val="1"/>
    <w:link w:val="58"/>
    <w:qFormat/>
    <w:uiPriority w:val="0"/>
    <w:pPr>
      <w:widowControl w:val="0"/>
      <w:jc w:val="both"/>
    </w:pPr>
    <w:rPr>
      <w:rFonts w:ascii="宋体" w:hAnsi="宋体"/>
      <w:kern w:val="2"/>
      <w:sz w:val="18"/>
      <w:szCs w:val="18"/>
    </w:rPr>
  </w:style>
  <w:style w:type="paragraph" w:styleId="23">
    <w:name w:val="footer"/>
    <w:basedOn w:val="1"/>
    <w:link w:val="59"/>
    <w:qFormat/>
    <w:uiPriority w:val="0"/>
    <w:pPr>
      <w:widowControl w:val="0"/>
      <w:tabs>
        <w:tab w:val="center" w:pos="4153"/>
        <w:tab w:val="right" w:pos="8306"/>
      </w:tabs>
      <w:autoSpaceDE w:val="0"/>
      <w:autoSpaceDN w:val="0"/>
      <w:adjustRightInd w:val="0"/>
      <w:snapToGrid w:val="0"/>
    </w:pPr>
    <w:rPr>
      <w:rFonts w:ascii="宋体" w:hAnsi="宋体"/>
      <w:sz w:val="18"/>
      <w:szCs w:val="18"/>
    </w:rPr>
  </w:style>
  <w:style w:type="paragraph" w:styleId="24">
    <w:name w:val="header"/>
    <w:basedOn w:val="1"/>
    <w:link w:val="60"/>
    <w:qFormat/>
    <w:uiPriority w:val="0"/>
    <w:pPr>
      <w:widowControl w:val="0"/>
      <w:pBdr>
        <w:bottom w:val="single" w:color="auto" w:sz="6" w:space="1"/>
      </w:pBdr>
      <w:tabs>
        <w:tab w:val="center" w:pos="4153"/>
        <w:tab w:val="right" w:pos="8306"/>
      </w:tabs>
      <w:autoSpaceDE w:val="0"/>
      <w:autoSpaceDN w:val="0"/>
      <w:adjustRightInd w:val="0"/>
      <w:snapToGrid w:val="0"/>
      <w:jc w:val="center"/>
    </w:pPr>
    <w:rPr>
      <w:rFonts w:ascii="宋体" w:hAnsi="宋体"/>
      <w:sz w:val="18"/>
      <w:szCs w:val="18"/>
    </w:rPr>
  </w:style>
  <w:style w:type="paragraph" w:styleId="25">
    <w:name w:val="Body Text Indent 3"/>
    <w:basedOn w:val="1"/>
    <w:link w:val="61"/>
    <w:qFormat/>
    <w:uiPriority w:val="0"/>
    <w:pPr>
      <w:widowControl w:val="0"/>
      <w:spacing w:line="360" w:lineRule="exact"/>
      <w:ind w:firstLine="420" w:firstLineChars="200"/>
      <w:jc w:val="both"/>
    </w:pPr>
    <w:rPr>
      <w:rFonts w:ascii="宋体" w:hAnsi="宋体"/>
      <w:kern w:val="2"/>
      <w:szCs w:val="24"/>
    </w:rPr>
  </w:style>
  <w:style w:type="paragraph" w:styleId="26">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7">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paragraph" w:styleId="28">
    <w:name w:val="annotation subject"/>
    <w:basedOn w:val="15"/>
    <w:next w:val="15"/>
    <w:link w:val="62"/>
    <w:qFormat/>
    <w:uiPriority w:val="0"/>
    <w:pPr>
      <w:autoSpaceDE/>
      <w:autoSpaceDN/>
      <w:adjustRightInd/>
    </w:pPr>
    <w:rPr>
      <w:b/>
      <w:bCs/>
      <w:kern w:val="2"/>
      <w:sz w:val="21"/>
      <w:szCs w:val="24"/>
    </w:rPr>
  </w:style>
  <w:style w:type="paragraph" w:styleId="29">
    <w:name w:val="Body Text First Indent"/>
    <w:basedOn w:val="1"/>
    <w:link w:val="63"/>
    <w:qFormat/>
    <w:uiPriority w:val="0"/>
    <w:pPr>
      <w:widowControl w:val="0"/>
      <w:adjustRightInd w:val="0"/>
      <w:snapToGrid w:val="0"/>
      <w:spacing w:after="120" w:afterLines="0" w:line="400" w:lineRule="exact"/>
      <w:ind w:firstLine="510"/>
      <w:jc w:val="both"/>
    </w:pPr>
    <w:rPr>
      <w:rFonts w:ascii="宋体" w:hAnsi="宋体"/>
      <w:kern w:val="2"/>
      <w:sz w:val="24"/>
      <w:szCs w:val="44"/>
    </w:rPr>
  </w:style>
  <w:style w:type="table" w:styleId="31">
    <w:name w:val="Table Grid"/>
    <w:basedOn w:val="3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basedOn w:val="32"/>
    <w:qFormat/>
    <w:uiPriority w:val="0"/>
  </w:style>
  <w:style w:type="character" w:styleId="34">
    <w:name w:val="FollowedHyperlink"/>
    <w:unhideWhenUsed/>
    <w:qFormat/>
    <w:uiPriority w:val="99"/>
    <w:rPr>
      <w:color w:val="3155C8"/>
      <w:u w:val="none"/>
    </w:rPr>
  </w:style>
  <w:style w:type="character" w:styleId="35">
    <w:name w:val="Hyperlink"/>
    <w:qFormat/>
    <w:uiPriority w:val="0"/>
    <w:rPr>
      <w:rFonts w:hint="default" w:ascii="Verdana" w:hAnsi="Verdana" w:eastAsia="宋体" w:cs="Verdana"/>
      <w:color w:val="0000FF"/>
      <w:sz w:val="21"/>
      <w:szCs w:val="21"/>
      <w:u w:val="single"/>
      <w:lang w:val="en-US" w:eastAsia="en-US" w:bidi="ar-SA"/>
    </w:rPr>
  </w:style>
  <w:style w:type="character" w:styleId="36">
    <w:name w:val="annotation reference"/>
    <w:qFormat/>
    <w:uiPriority w:val="0"/>
    <w:rPr>
      <w:sz w:val="21"/>
      <w:szCs w:val="21"/>
    </w:rPr>
  </w:style>
  <w:style w:type="paragraph" w:customStyle="1" w:styleId="37">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8">
    <w:name w:val="表格文字"/>
    <w:basedOn w:val="1"/>
    <w:qFormat/>
    <w:uiPriority w:val="0"/>
    <w:pPr>
      <w:widowControl w:val="0"/>
      <w:spacing w:before="25" w:beforeLines="0" w:after="25" w:afterLines="0"/>
    </w:pPr>
    <w:rPr>
      <w:bCs/>
      <w:spacing w:val="10"/>
      <w:sz w:val="24"/>
    </w:rPr>
  </w:style>
  <w:style w:type="character" w:customStyle="1" w:styleId="39">
    <w:name w:val="标题 1 Char"/>
    <w:link w:val="2"/>
    <w:qFormat/>
    <w:uiPriority w:val="0"/>
    <w:rPr>
      <w:rFonts w:eastAsia="宋体"/>
      <w:b/>
      <w:bCs/>
      <w:kern w:val="44"/>
      <w:sz w:val="44"/>
      <w:szCs w:val="44"/>
      <w:lang w:val="en-US" w:eastAsia="zh-CN" w:bidi="ar-SA"/>
    </w:rPr>
  </w:style>
  <w:style w:type="character" w:customStyle="1" w:styleId="40">
    <w:name w:val="标题 2 Char"/>
    <w:link w:val="3"/>
    <w:qFormat/>
    <w:uiPriority w:val="0"/>
    <w:rPr>
      <w:rFonts w:ascii="Arial" w:hAnsi="Arial" w:eastAsia="黑体"/>
      <w:b/>
      <w:bCs/>
      <w:kern w:val="2"/>
      <w:sz w:val="32"/>
      <w:szCs w:val="32"/>
      <w:lang w:val="en-US" w:eastAsia="zh-CN" w:bidi="ar-SA"/>
    </w:rPr>
  </w:style>
  <w:style w:type="character" w:customStyle="1" w:styleId="41">
    <w:name w:val="标题 3 Char"/>
    <w:link w:val="4"/>
    <w:qFormat/>
    <w:uiPriority w:val="0"/>
    <w:rPr>
      <w:rFonts w:eastAsia="宋体"/>
      <w:b/>
      <w:bCs/>
      <w:kern w:val="2"/>
      <w:sz w:val="32"/>
      <w:szCs w:val="32"/>
      <w:lang w:val="en-US" w:eastAsia="zh-CN" w:bidi="ar-SA"/>
    </w:rPr>
  </w:style>
  <w:style w:type="character" w:customStyle="1" w:styleId="42">
    <w:name w:val="正文缩进 Char"/>
    <w:link w:val="5"/>
    <w:qFormat/>
    <w:uiPriority w:val="0"/>
    <w:rPr>
      <w:rFonts w:ascii="宋体" w:hAnsi="Verdana" w:eastAsia="宋体" w:cs="Verdana"/>
      <w:sz w:val="21"/>
      <w:szCs w:val="21"/>
      <w:lang w:val="en-US" w:eastAsia="zh-CN" w:bidi="ar-SA"/>
    </w:rPr>
  </w:style>
  <w:style w:type="character" w:customStyle="1" w:styleId="43">
    <w:name w:val="标题 4 Char"/>
    <w:link w:val="6"/>
    <w:qFormat/>
    <w:uiPriority w:val="0"/>
    <w:rPr>
      <w:rFonts w:ascii="Arial" w:hAnsi="Arial" w:eastAsia="黑体"/>
      <w:b/>
      <w:bCs/>
      <w:kern w:val="2"/>
      <w:sz w:val="28"/>
      <w:szCs w:val="28"/>
      <w:lang w:val="en-US" w:eastAsia="zh-CN" w:bidi="ar-SA"/>
    </w:rPr>
  </w:style>
  <w:style w:type="character" w:customStyle="1" w:styleId="44">
    <w:name w:val="标题 5 Char"/>
    <w:link w:val="7"/>
    <w:qFormat/>
    <w:uiPriority w:val="0"/>
    <w:rPr>
      <w:rFonts w:eastAsia="宋体"/>
      <w:kern w:val="2"/>
      <w:sz w:val="21"/>
      <w:szCs w:val="44"/>
      <w:lang w:val="en-US" w:eastAsia="zh-CN" w:bidi="ar-SA"/>
    </w:rPr>
  </w:style>
  <w:style w:type="character" w:customStyle="1" w:styleId="45">
    <w:name w:val="标题 6 Char"/>
    <w:link w:val="8"/>
    <w:qFormat/>
    <w:uiPriority w:val="0"/>
    <w:rPr>
      <w:rFonts w:ascii="Arial" w:hAnsi="Arial" w:eastAsia="宋体"/>
      <w:kern w:val="2"/>
      <w:sz w:val="21"/>
      <w:szCs w:val="44"/>
      <w:lang w:val="en-US" w:eastAsia="zh-CN" w:bidi="ar-SA"/>
    </w:rPr>
  </w:style>
  <w:style w:type="character" w:customStyle="1" w:styleId="46">
    <w:name w:val="标题 7 Char"/>
    <w:link w:val="9"/>
    <w:qFormat/>
    <w:uiPriority w:val="0"/>
    <w:rPr>
      <w:rFonts w:eastAsia="宋体"/>
      <w:kern w:val="2"/>
      <w:sz w:val="21"/>
      <w:szCs w:val="44"/>
      <w:lang w:val="en-US" w:eastAsia="zh-CN" w:bidi="ar-SA"/>
    </w:rPr>
  </w:style>
  <w:style w:type="character" w:customStyle="1" w:styleId="47">
    <w:name w:val="标题 8 Char"/>
    <w:link w:val="10"/>
    <w:qFormat/>
    <w:uiPriority w:val="0"/>
    <w:rPr>
      <w:rFonts w:eastAsia="宋体"/>
      <w:kern w:val="2"/>
      <w:sz w:val="24"/>
      <w:szCs w:val="44"/>
      <w:lang w:val="en-US" w:eastAsia="zh-CN" w:bidi="ar-SA"/>
    </w:rPr>
  </w:style>
  <w:style w:type="character" w:customStyle="1" w:styleId="48">
    <w:name w:val="标题 9 Char"/>
    <w:link w:val="11"/>
    <w:qFormat/>
    <w:uiPriority w:val="0"/>
    <w:rPr>
      <w:rFonts w:ascii="Arial" w:hAnsi="Arial" w:eastAsia="宋体"/>
      <w:kern w:val="2"/>
      <w:sz w:val="21"/>
      <w:szCs w:val="44"/>
      <w:lang w:val="en-US" w:eastAsia="zh-CN" w:bidi="ar-SA"/>
    </w:rPr>
  </w:style>
  <w:style w:type="character" w:customStyle="1" w:styleId="49">
    <w:name w:val="列表编号 2 Char"/>
    <w:link w:val="12"/>
    <w:qFormat/>
    <w:uiPriority w:val="0"/>
    <w:rPr>
      <w:kern w:val="2"/>
      <w:sz w:val="24"/>
      <w:szCs w:val="24"/>
    </w:rPr>
  </w:style>
  <w:style w:type="character" w:customStyle="1" w:styleId="50">
    <w:name w:val="题注 Char"/>
    <w:link w:val="13"/>
    <w:qFormat/>
    <w:uiPriority w:val="0"/>
    <w:rPr>
      <w:rFonts w:ascii="Arial" w:hAnsi="Arial" w:cs="Arial"/>
      <w:b/>
      <w:kern w:val="2"/>
      <w:sz w:val="24"/>
      <w:u w:val="single"/>
      <w:lang w:bidi="ar-SA"/>
    </w:rPr>
  </w:style>
  <w:style w:type="character" w:customStyle="1" w:styleId="51">
    <w:name w:val="文档结构图 Char"/>
    <w:link w:val="14"/>
    <w:qFormat/>
    <w:uiPriority w:val="0"/>
    <w:rPr>
      <w:rFonts w:ascii="Verdana" w:hAnsi="Verdana" w:eastAsia="宋体" w:cs="Verdana"/>
      <w:sz w:val="21"/>
      <w:szCs w:val="21"/>
      <w:lang w:val="en-US" w:eastAsia="zh-CN" w:bidi="ar-SA"/>
    </w:rPr>
  </w:style>
  <w:style w:type="character" w:customStyle="1" w:styleId="52">
    <w:name w:val="批注文字 Char"/>
    <w:link w:val="15"/>
    <w:qFormat/>
    <w:uiPriority w:val="0"/>
    <w:rPr>
      <w:rFonts w:ascii="宋体" w:hAnsi="Verdana" w:eastAsia="宋体" w:cs="Verdana"/>
      <w:sz w:val="34"/>
      <w:szCs w:val="21"/>
      <w:lang w:val="en-US" w:eastAsia="zh-CN" w:bidi="ar-SA"/>
    </w:rPr>
  </w:style>
  <w:style w:type="character" w:customStyle="1" w:styleId="53">
    <w:name w:val="正文文本 Char"/>
    <w:link w:val="17"/>
    <w:qFormat/>
    <w:uiPriority w:val="0"/>
    <w:rPr>
      <w:rFonts w:ascii="宋体" w:hAnsi="宋体" w:eastAsia="宋体"/>
      <w:sz w:val="21"/>
      <w:lang w:val="en-US" w:eastAsia="zh-CN" w:bidi="ar-SA"/>
    </w:rPr>
  </w:style>
  <w:style w:type="character" w:customStyle="1" w:styleId="54">
    <w:name w:val="正文文本缩进 Char"/>
    <w:link w:val="18"/>
    <w:qFormat/>
    <w:uiPriority w:val="0"/>
    <w:rPr>
      <w:rFonts w:ascii="宋体" w:hAnsi="宋体" w:eastAsia="宋体"/>
      <w:sz w:val="21"/>
      <w:lang w:val="en-US" w:eastAsia="zh-CN" w:bidi="ar-SA"/>
    </w:rPr>
  </w:style>
  <w:style w:type="character" w:customStyle="1" w:styleId="55">
    <w:name w:val="列表编号 3 Char"/>
    <w:link w:val="19"/>
    <w:qFormat/>
    <w:uiPriority w:val="0"/>
    <w:rPr>
      <w:kern w:val="2"/>
      <w:sz w:val="24"/>
      <w:szCs w:val="24"/>
    </w:rPr>
  </w:style>
  <w:style w:type="character" w:customStyle="1" w:styleId="56">
    <w:name w:val="HTML 地址 Char"/>
    <w:link w:val="20"/>
    <w:qFormat/>
    <w:uiPriority w:val="0"/>
    <w:rPr>
      <w:i/>
      <w:kern w:val="2"/>
      <w:sz w:val="21"/>
      <w:lang w:bidi="ar-SA"/>
    </w:rPr>
  </w:style>
  <w:style w:type="character" w:customStyle="1" w:styleId="57">
    <w:name w:val="纯文本 Char"/>
    <w:link w:val="21"/>
    <w:qFormat/>
    <w:uiPriority w:val="0"/>
    <w:rPr>
      <w:rFonts w:ascii="宋体" w:hAnsi="Courier New" w:eastAsia="宋体" w:cs="Courier New"/>
      <w:kern w:val="2"/>
      <w:sz w:val="21"/>
      <w:szCs w:val="21"/>
      <w:lang w:val="en-US" w:eastAsia="zh-CN" w:bidi="ar-SA"/>
    </w:rPr>
  </w:style>
  <w:style w:type="character" w:customStyle="1" w:styleId="58">
    <w:name w:val="批注框文本 Char"/>
    <w:link w:val="22"/>
    <w:qFormat/>
    <w:uiPriority w:val="0"/>
    <w:rPr>
      <w:rFonts w:ascii="宋体" w:hAnsi="宋体" w:eastAsia="宋体"/>
      <w:kern w:val="2"/>
      <w:sz w:val="18"/>
      <w:szCs w:val="18"/>
      <w:lang w:val="en-US" w:eastAsia="zh-CN" w:bidi="ar-SA"/>
    </w:rPr>
  </w:style>
  <w:style w:type="character" w:customStyle="1" w:styleId="59">
    <w:name w:val="页脚 Char"/>
    <w:link w:val="23"/>
    <w:qFormat/>
    <w:uiPriority w:val="0"/>
    <w:rPr>
      <w:rFonts w:ascii="宋体" w:hAnsi="宋体" w:eastAsia="宋体"/>
      <w:sz w:val="18"/>
      <w:szCs w:val="18"/>
      <w:lang w:val="en-US" w:eastAsia="zh-CN" w:bidi="ar-SA"/>
    </w:rPr>
  </w:style>
  <w:style w:type="character" w:customStyle="1" w:styleId="60">
    <w:name w:val="页眉 Char"/>
    <w:link w:val="24"/>
    <w:qFormat/>
    <w:uiPriority w:val="0"/>
    <w:rPr>
      <w:rFonts w:ascii="宋体" w:hAnsi="宋体" w:eastAsia="宋体"/>
      <w:sz w:val="18"/>
      <w:szCs w:val="18"/>
      <w:lang w:val="en-US" w:eastAsia="zh-CN" w:bidi="ar-SA"/>
    </w:rPr>
  </w:style>
  <w:style w:type="character" w:customStyle="1" w:styleId="61">
    <w:name w:val="正文文本缩进 3 Char"/>
    <w:link w:val="25"/>
    <w:qFormat/>
    <w:uiPriority w:val="0"/>
    <w:rPr>
      <w:rFonts w:ascii="宋体" w:hAnsi="宋体" w:eastAsia="宋体"/>
      <w:kern w:val="2"/>
      <w:sz w:val="21"/>
      <w:szCs w:val="24"/>
      <w:lang w:val="en-US" w:eastAsia="zh-CN" w:bidi="ar-SA"/>
    </w:rPr>
  </w:style>
  <w:style w:type="character" w:customStyle="1" w:styleId="62">
    <w:name w:val="批注主题 Char"/>
    <w:link w:val="28"/>
    <w:qFormat/>
    <w:uiPriority w:val="0"/>
    <w:rPr>
      <w:rFonts w:ascii="宋体" w:hAnsi="Verdana" w:eastAsia="宋体" w:cs="Verdana"/>
      <w:b/>
      <w:bCs/>
      <w:kern w:val="2"/>
      <w:sz w:val="21"/>
      <w:szCs w:val="24"/>
      <w:lang w:val="en-US" w:eastAsia="zh-CN" w:bidi="ar-SA"/>
    </w:rPr>
  </w:style>
  <w:style w:type="character" w:customStyle="1" w:styleId="63">
    <w:name w:val="正文首行缩进 Char"/>
    <w:link w:val="29"/>
    <w:qFormat/>
    <w:uiPriority w:val="0"/>
    <w:rPr>
      <w:rFonts w:ascii="宋体" w:hAnsi="宋体" w:eastAsia="宋体"/>
      <w:kern w:val="2"/>
      <w:sz w:val="24"/>
      <w:szCs w:val="44"/>
      <w:lang w:val="en-US" w:eastAsia="zh-CN" w:bidi="ar-SA"/>
    </w:rPr>
  </w:style>
  <w:style w:type="character" w:customStyle="1" w:styleId="64">
    <w:name w:val="普通文字1 Char"/>
    <w:qFormat/>
    <w:uiPriority w:val="0"/>
    <w:rPr>
      <w:rFonts w:ascii="宋体" w:hAnsi="Courier New" w:eastAsia="宋体" w:cs="Times New Roman"/>
      <w:szCs w:val="20"/>
    </w:rPr>
  </w:style>
  <w:style w:type="character" w:customStyle="1" w:styleId="65">
    <w:name w:val=" Char Char10"/>
    <w:qFormat/>
    <w:uiPriority w:val="0"/>
    <w:rPr>
      <w:rFonts w:ascii="Times New Roman" w:hAnsi="Times New Roman" w:eastAsia="黑体" w:cs="Times New Roman"/>
      <w:bCs/>
      <w:sz w:val="24"/>
      <w:szCs w:val="28"/>
    </w:rPr>
  </w:style>
  <w:style w:type="character" w:customStyle="1" w:styleId="66">
    <w:name w:val="内容文本 Char Char"/>
    <w:link w:val="67"/>
    <w:qFormat/>
    <w:uiPriority w:val="0"/>
    <w:rPr>
      <w:rFonts w:eastAsia="宋体"/>
      <w:sz w:val="21"/>
      <w:lang w:val="en-US" w:eastAsia="zh-CN" w:bidi="ar-SA"/>
    </w:rPr>
  </w:style>
  <w:style w:type="paragraph" w:customStyle="1" w:styleId="67">
    <w:name w:val="内容文本"/>
    <w:basedOn w:val="1"/>
    <w:link w:val="66"/>
    <w:qFormat/>
    <w:uiPriority w:val="0"/>
  </w:style>
  <w:style w:type="character" w:customStyle="1" w:styleId="68">
    <w:name w:val="样式 首行缩进:  2 字符 Char"/>
    <w:link w:val="69"/>
    <w:qFormat/>
    <w:uiPriority w:val="0"/>
    <w:rPr>
      <w:rFonts w:eastAsia="宋体" w:cs="宋体"/>
      <w:kern w:val="2"/>
      <w:sz w:val="24"/>
      <w:lang w:val="en-US" w:eastAsia="zh-CN" w:bidi="ar-SA"/>
    </w:rPr>
  </w:style>
  <w:style w:type="paragraph" w:customStyle="1" w:styleId="69">
    <w:name w:val="样式 首行缩进:  2 字符"/>
    <w:basedOn w:val="1"/>
    <w:next w:val="1"/>
    <w:link w:val="68"/>
    <w:qFormat/>
    <w:uiPriority w:val="0"/>
    <w:pPr>
      <w:widowControl w:val="0"/>
      <w:spacing w:line="480" w:lineRule="auto"/>
      <w:ind w:firstLine="560" w:firstLineChars="200"/>
      <w:jc w:val="both"/>
    </w:pPr>
    <w:rPr>
      <w:rFonts w:cs="宋体"/>
      <w:kern w:val="2"/>
      <w:sz w:val="24"/>
    </w:rPr>
  </w:style>
  <w:style w:type="character" w:customStyle="1" w:styleId="70">
    <w:name w:val=" Char Char12"/>
    <w:qFormat/>
    <w:uiPriority w:val="0"/>
    <w:rPr>
      <w:rFonts w:ascii="Times New Roman" w:hAnsi="Times New Roman" w:eastAsia="黑体" w:cs="Times New Roman"/>
      <w:bCs/>
      <w:sz w:val="24"/>
      <w:szCs w:val="24"/>
    </w:rPr>
  </w:style>
  <w:style w:type="character" w:customStyle="1" w:styleId="71">
    <w:name w:val="白皮书 标题4 Char Char"/>
    <w:link w:val="72"/>
    <w:qFormat/>
    <w:uiPriority w:val="0"/>
    <w:rPr>
      <w:rFonts w:ascii="Arial" w:hAnsi="Arial" w:cs="Arial"/>
      <w:b/>
      <w:bCs/>
      <w:kern w:val="2"/>
      <w:sz w:val="28"/>
      <w:szCs w:val="28"/>
    </w:rPr>
  </w:style>
  <w:style w:type="paragraph" w:customStyle="1" w:styleId="72">
    <w:name w:val="白皮书 标题4"/>
    <w:basedOn w:val="1"/>
    <w:link w:val="71"/>
    <w:qFormat/>
    <w:uiPriority w:val="0"/>
    <w:pPr>
      <w:keepNext/>
      <w:keepLines/>
      <w:widowControl w:val="0"/>
      <w:numPr>
        <w:ilvl w:val="3"/>
        <w:numId w:val="3"/>
      </w:numPr>
      <w:spacing w:before="260" w:beforeLines="0" w:after="260" w:afterLines="0" w:line="360" w:lineRule="auto"/>
      <w:ind w:left="142"/>
      <w:jc w:val="both"/>
      <w:outlineLvl w:val="3"/>
    </w:pPr>
    <w:rPr>
      <w:rFonts w:ascii="Arial" w:hAnsi="Arial"/>
      <w:b/>
      <w:bCs/>
      <w:kern w:val="2"/>
      <w:sz w:val="28"/>
      <w:szCs w:val="28"/>
    </w:rPr>
  </w:style>
  <w:style w:type="character" w:customStyle="1" w:styleId="73">
    <w:name w:val="批注文字 Char Char"/>
    <w:qFormat/>
    <w:uiPriority w:val="0"/>
    <w:rPr>
      <w:rFonts w:ascii="Calibri" w:hAnsi="Calibri" w:eastAsia="宋体"/>
      <w:kern w:val="2"/>
      <w:sz w:val="21"/>
      <w:szCs w:val="22"/>
      <w:lang w:val="en-US" w:eastAsia="zh-CN" w:bidi="ar-SA"/>
    </w:rPr>
  </w:style>
  <w:style w:type="character" w:customStyle="1" w:styleId="74">
    <w:name w:val=" Char Char29"/>
    <w:qFormat/>
    <w:uiPriority w:val="0"/>
    <w:rPr>
      <w:rFonts w:eastAsia="宋体"/>
      <w:b/>
      <w:bCs/>
      <w:kern w:val="2"/>
      <w:sz w:val="32"/>
      <w:szCs w:val="32"/>
      <w:lang w:val="en-US" w:eastAsia="zh-CN" w:bidi="ar-SA"/>
    </w:rPr>
  </w:style>
  <w:style w:type="character" w:customStyle="1" w:styleId="75">
    <w:name w:val="ico_fold2"/>
    <w:basedOn w:val="32"/>
    <w:qFormat/>
    <w:uiPriority w:val="0"/>
  </w:style>
  <w:style w:type="character" w:customStyle="1" w:styleId="76">
    <w:name w:val=" Char Char5"/>
    <w:qFormat/>
    <w:uiPriority w:val="0"/>
    <w:rPr>
      <w:rFonts w:ascii="宋体" w:hAnsi="宋体" w:eastAsia="宋体" w:cs="Times New Roman"/>
      <w:sz w:val="24"/>
      <w:szCs w:val="24"/>
    </w:rPr>
  </w:style>
  <w:style w:type="character" w:customStyle="1" w:styleId="77">
    <w:name w:val="advanced_item"/>
    <w:basedOn w:val="32"/>
    <w:qFormat/>
    <w:uiPriority w:val="0"/>
  </w:style>
  <w:style w:type="character" w:customStyle="1" w:styleId="78">
    <w:name w:val="图表批注 Char Char"/>
    <w:link w:val="79"/>
    <w:qFormat/>
    <w:uiPriority w:val="0"/>
    <w:rPr>
      <w:rFonts w:eastAsia="宋体"/>
      <w:sz w:val="21"/>
      <w:lang w:val="en-US" w:eastAsia="zh-CN" w:bidi="ar-SA"/>
    </w:rPr>
  </w:style>
  <w:style w:type="paragraph" w:customStyle="1" w:styleId="79">
    <w:name w:val="图表批注"/>
    <w:basedOn w:val="1"/>
    <w:link w:val="78"/>
    <w:qFormat/>
    <w:uiPriority w:val="0"/>
  </w:style>
  <w:style w:type="character" w:customStyle="1" w:styleId="80">
    <w:name w:val="2级标题 Char Char"/>
    <w:link w:val="81"/>
    <w:qFormat/>
    <w:uiPriority w:val="0"/>
    <w:rPr>
      <w:rFonts w:ascii="黑体" w:hAnsi="黑体" w:eastAsia="黑体"/>
      <w:sz w:val="32"/>
      <w:szCs w:val="36"/>
      <w:lang w:eastAsia="en-US" w:bidi="en-US"/>
    </w:rPr>
  </w:style>
  <w:style w:type="paragraph" w:customStyle="1" w:styleId="81">
    <w:name w:val="2级标题"/>
    <w:basedOn w:val="82"/>
    <w:link w:val="80"/>
    <w:qFormat/>
    <w:uiPriority w:val="0"/>
    <w:pPr>
      <w:numPr>
        <w:ilvl w:val="1"/>
        <w:numId w:val="4"/>
      </w:numPr>
      <w:spacing w:line="360" w:lineRule="auto"/>
      <w:ind w:firstLine="420"/>
    </w:pPr>
    <w:rPr>
      <w:rFonts w:ascii="黑体" w:hAnsi="黑体" w:eastAsia="黑体"/>
      <w:kern w:val="0"/>
      <w:sz w:val="32"/>
      <w:szCs w:val="36"/>
      <w:lang w:eastAsia="en-US" w:bidi="en-US"/>
    </w:rPr>
  </w:style>
  <w:style w:type="paragraph" w:styleId="82">
    <w:name w:val="List Paragraph"/>
    <w:basedOn w:val="1"/>
    <w:link w:val="83"/>
    <w:qFormat/>
    <w:uiPriority w:val="0"/>
    <w:pPr>
      <w:widowControl w:val="0"/>
      <w:ind w:firstLine="420" w:firstLineChars="200"/>
      <w:jc w:val="both"/>
    </w:pPr>
    <w:rPr>
      <w:rFonts w:ascii="宋体" w:hAnsi="宋体"/>
      <w:kern w:val="2"/>
      <w:szCs w:val="24"/>
    </w:rPr>
  </w:style>
  <w:style w:type="character" w:customStyle="1" w:styleId="83">
    <w:name w:val="列出段落 Char"/>
    <w:link w:val="82"/>
    <w:qFormat/>
    <w:uiPriority w:val="0"/>
    <w:rPr>
      <w:rFonts w:ascii="宋体" w:hAnsi="宋体" w:eastAsia="宋体"/>
      <w:kern w:val="2"/>
      <w:sz w:val="21"/>
      <w:szCs w:val="24"/>
      <w:lang w:val="en-US" w:eastAsia="zh-CN" w:bidi="ar-SA"/>
    </w:rPr>
  </w:style>
  <w:style w:type="character" w:customStyle="1" w:styleId="84">
    <w:name w:val="Char Char Char Char Char Char Char Char Char"/>
    <w:link w:val="85"/>
    <w:qFormat/>
    <w:uiPriority w:val="0"/>
    <w:rPr>
      <w:rFonts w:ascii="Tahoma" w:hAnsi="Tahoma" w:eastAsia="宋体" w:cs="Verdana"/>
      <w:kern w:val="2"/>
      <w:sz w:val="24"/>
      <w:szCs w:val="24"/>
      <w:lang w:val="en-US" w:eastAsia="zh-CN" w:bidi="ar-SA"/>
    </w:rPr>
  </w:style>
  <w:style w:type="paragraph" w:customStyle="1" w:styleId="85">
    <w:name w:val="Char Char Char Char Char Char Char"/>
    <w:basedOn w:val="14"/>
    <w:link w:val="84"/>
    <w:qFormat/>
    <w:uiPriority w:val="0"/>
    <w:pPr>
      <w:widowControl w:val="0"/>
      <w:jc w:val="both"/>
    </w:pPr>
    <w:rPr>
      <w:rFonts w:ascii="Tahoma" w:hAnsi="Tahoma"/>
      <w:kern w:val="2"/>
      <w:sz w:val="24"/>
      <w:szCs w:val="24"/>
    </w:rPr>
  </w:style>
  <w:style w:type="character" w:customStyle="1" w:styleId="86">
    <w:name w:val="图片格式 Char Char"/>
    <w:link w:val="87"/>
    <w:qFormat/>
    <w:uiPriority w:val="0"/>
    <w:rPr>
      <w:rFonts w:eastAsia="宋体"/>
      <w:sz w:val="21"/>
      <w:lang w:val="en-US" w:eastAsia="zh-CN" w:bidi="ar-SA"/>
    </w:rPr>
  </w:style>
  <w:style w:type="paragraph" w:customStyle="1" w:styleId="87">
    <w:name w:val="图片格式"/>
    <w:basedOn w:val="1"/>
    <w:link w:val="86"/>
    <w:qFormat/>
    <w:uiPriority w:val="0"/>
  </w:style>
  <w:style w:type="character" w:customStyle="1" w:styleId="88">
    <w:name w:val="active"/>
    <w:basedOn w:val="32"/>
    <w:qFormat/>
    <w:uiPriority w:val="0"/>
    <w:rPr>
      <w:color w:val="FFFFFF"/>
    </w:rPr>
  </w:style>
  <w:style w:type="character" w:customStyle="1" w:styleId="89">
    <w:name w:val="active2"/>
    <w:qFormat/>
    <w:uiPriority w:val="0"/>
    <w:rPr>
      <w:color w:val="FFFFFF"/>
    </w:rPr>
  </w:style>
  <w:style w:type="character" w:customStyle="1" w:styleId="90">
    <w:name w:val="QB正文 Char Char"/>
    <w:link w:val="91"/>
    <w:qFormat/>
    <w:uiPriority w:val="0"/>
    <w:rPr>
      <w:rFonts w:ascii="宋体" w:hAnsi="宋体" w:eastAsia="宋体"/>
      <w:sz w:val="21"/>
      <w:lang w:bidi="ar-SA"/>
    </w:rPr>
  </w:style>
  <w:style w:type="paragraph" w:customStyle="1" w:styleId="91">
    <w:name w:val="QB正文"/>
    <w:basedOn w:val="1"/>
    <w:link w:val="90"/>
    <w:qFormat/>
    <w:uiPriority w:val="0"/>
    <w:pPr>
      <w:autoSpaceDE w:val="0"/>
      <w:autoSpaceDN w:val="0"/>
      <w:ind w:firstLine="200" w:firstLineChars="200"/>
      <w:jc w:val="both"/>
    </w:pPr>
    <w:rPr>
      <w:rFonts w:ascii="宋体" w:hAnsi="宋体"/>
    </w:rPr>
  </w:style>
  <w:style w:type="character" w:customStyle="1" w:styleId="92">
    <w:name w:val="time_select4"/>
    <w:basedOn w:val="32"/>
    <w:qFormat/>
    <w:uiPriority w:val="0"/>
  </w:style>
  <w:style w:type="character" w:customStyle="1" w:styleId="93">
    <w:name w:val="ico_open"/>
    <w:basedOn w:val="32"/>
    <w:qFormat/>
    <w:uiPriority w:val="0"/>
  </w:style>
  <w:style w:type="character" w:customStyle="1" w:styleId="94">
    <w:name w:val="正文缩进2格 Char Char"/>
    <w:link w:val="95"/>
    <w:qFormat/>
    <w:uiPriority w:val="0"/>
    <w:rPr>
      <w:rFonts w:ascii="仿宋_GB2312" w:hAnsi="宋体" w:eastAsia="仿宋_GB2312"/>
      <w:kern w:val="2"/>
      <w:sz w:val="31"/>
      <w:szCs w:val="28"/>
    </w:rPr>
  </w:style>
  <w:style w:type="paragraph" w:customStyle="1" w:styleId="95">
    <w:name w:val="正文缩进2格"/>
    <w:basedOn w:val="1"/>
    <w:link w:val="94"/>
    <w:qFormat/>
    <w:uiPriority w:val="0"/>
    <w:pPr>
      <w:widowControl w:val="0"/>
      <w:spacing w:line="600" w:lineRule="exact"/>
      <w:ind w:firstLine="639" w:firstLineChars="206"/>
      <w:jc w:val="both"/>
    </w:pPr>
    <w:rPr>
      <w:rFonts w:ascii="仿宋_GB2312" w:hAnsi="宋体" w:eastAsia="仿宋_GB2312"/>
      <w:kern w:val="2"/>
      <w:sz w:val="31"/>
      <w:szCs w:val="28"/>
    </w:rPr>
  </w:style>
  <w:style w:type="character" w:customStyle="1" w:styleId="96">
    <w:name w:val=" Char Char13"/>
    <w:qFormat/>
    <w:uiPriority w:val="0"/>
    <w:rPr>
      <w:rFonts w:ascii="宋体" w:hAnsi="宋体" w:eastAsia="宋体"/>
      <w:b/>
      <w:bCs/>
      <w:kern w:val="2"/>
      <w:sz w:val="28"/>
      <w:szCs w:val="28"/>
      <w:lang w:val="en-US" w:eastAsia="zh-CN" w:bidi="ar-SA"/>
    </w:rPr>
  </w:style>
  <w:style w:type="character" w:customStyle="1" w:styleId="97">
    <w:name w:val="白皮书 序号1 Char Char"/>
    <w:link w:val="98"/>
    <w:qFormat/>
    <w:uiPriority w:val="0"/>
    <w:rPr>
      <w:rFonts w:ascii="宋体" w:hAnsi="宋体"/>
      <w:b/>
      <w:kern w:val="2"/>
      <w:sz w:val="24"/>
      <w:szCs w:val="22"/>
    </w:rPr>
  </w:style>
  <w:style w:type="paragraph" w:customStyle="1" w:styleId="98">
    <w:name w:val="白皮书 序号1"/>
    <w:basedOn w:val="1"/>
    <w:link w:val="97"/>
    <w:qFormat/>
    <w:uiPriority w:val="0"/>
    <w:pPr>
      <w:widowControl w:val="0"/>
      <w:numPr>
        <w:ilvl w:val="0"/>
        <w:numId w:val="5"/>
      </w:numPr>
      <w:spacing w:line="360" w:lineRule="auto"/>
      <w:jc w:val="both"/>
    </w:pPr>
    <w:rPr>
      <w:rFonts w:ascii="宋体" w:hAnsi="宋体"/>
      <w:b/>
      <w:kern w:val="2"/>
      <w:sz w:val="24"/>
      <w:szCs w:val="22"/>
    </w:rPr>
  </w:style>
  <w:style w:type="character" w:customStyle="1" w:styleId="99">
    <w:name w:val="正文1 Char"/>
    <w:link w:val="100"/>
    <w:qFormat/>
    <w:uiPriority w:val="0"/>
    <w:rPr>
      <w:rFonts w:eastAsia="宋体"/>
      <w:kern w:val="2"/>
      <w:sz w:val="24"/>
      <w:szCs w:val="24"/>
      <w:lang w:val="en-US" w:eastAsia="zh-CN" w:bidi="ar-SA"/>
    </w:rPr>
  </w:style>
  <w:style w:type="paragraph" w:customStyle="1" w:styleId="100">
    <w:name w:val="正文1"/>
    <w:basedOn w:val="1"/>
    <w:next w:val="1"/>
    <w:link w:val="99"/>
    <w:qFormat/>
    <w:uiPriority w:val="0"/>
    <w:pPr>
      <w:widowControl w:val="0"/>
      <w:spacing w:line="360" w:lineRule="auto"/>
      <w:ind w:firstLine="200" w:firstLineChars="200"/>
      <w:jc w:val="both"/>
    </w:pPr>
    <w:rPr>
      <w:kern w:val="2"/>
      <w:sz w:val="24"/>
      <w:szCs w:val="24"/>
    </w:rPr>
  </w:style>
  <w:style w:type="character" w:customStyle="1" w:styleId="101">
    <w:name w:val="time_select"/>
    <w:basedOn w:val="32"/>
    <w:qFormat/>
    <w:uiPriority w:val="0"/>
  </w:style>
  <w:style w:type="character" w:customStyle="1" w:styleId="102">
    <w:name w:val="白皮书 正文 Char Char"/>
    <w:link w:val="103"/>
    <w:qFormat/>
    <w:uiPriority w:val="0"/>
    <w:rPr>
      <w:rFonts w:ascii="宋体" w:hAnsi="Calibri" w:eastAsia="宋体"/>
      <w:kern w:val="2"/>
      <w:sz w:val="24"/>
      <w:lang w:bidi="ar-SA"/>
    </w:rPr>
  </w:style>
  <w:style w:type="paragraph" w:customStyle="1" w:styleId="103">
    <w:name w:val="白皮书 正文"/>
    <w:basedOn w:val="1"/>
    <w:link w:val="102"/>
    <w:qFormat/>
    <w:uiPriority w:val="0"/>
    <w:pPr>
      <w:widowControl w:val="0"/>
      <w:spacing w:before="156" w:beforeLines="50" w:after="156" w:afterLines="50" w:line="360" w:lineRule="auto"/>
      <w:ind w:firstLine="480" w:firstLineChars="200"/>
      <w:jc w:val="both"/>
    </w:pPr>
    <w:rPr>
      <w:rFonts w:ascii="宋体" w:hAnsi="Calibri"/>
      <w:kern w:val="2"/>
      <w:sz w:val="24"/>
    </w:rPr>
  </w:style>
  <w:style w:type="character" w:customStyle="1" w:styleId="104">
    <w:name w:val=" Char Char31"/>
    <w:qFormat/>
    <w:uiPriority w:val="0"/>
    <w:rPr>
      <w:rFonts w:eastAsia="宋体"/>
      <w:b/>
      <w:bCs/>
      <w:kern w:val="44"/>
      <w:sz w:val="44"/>
      <w:szCs w:val="44"/>
      <w:lang w:val="en-US" w:eastAsia="zh-CN" w:bidi="ar-SA"/>
    </w:rPr>
  </w:style>
  <w:style w:type="character" w:customStyle="1" w:styleId="105">
    <w:name w:val=" Char Char30"/>
    <w:qFormat/>
    <w:uiPriority w:val="0"/>
    <w:rPr>
      <w:rFonts w:ascii="Arial" w:hAnsi="Arial" w:eastAsia="黑体"/>
      <w:b/>
      <w:bCs/>
      <w:kern w:val="2"/>
      <w:sz w:val="32"/>
      <w:szCs w:val="32"/>
      <w:lang w:val="en-US" w:eastAsia="zh-CN" w:bidi="ar-SA"/>
    </w:rPr>
  </w:style>
  <w:style w:type="character" w:customStyle="1" w:styleId="106">
    <w:name w:val=" Char Char14"/>
    <w:qFormat/>
    <w:uiPriority w:val="0"/>
    <w:rPr>
      <w:rFonts w:ascii="宋体" w:hAnsi="宋体" w:eastAsia="宋体" w:cs="仿宋_GB2312"/>
      <w:b/>
      <w:bCs/>
      <w:kern w:val="2"/>
      <w:sz w:val="32"/>
      <w:szCs w:val="32"/>
      <w:lang w:val="en-US" w:eastAsia="zh-CN" w:bidi="ar-SA"/>
    </w:rPr>
  </w:style>
  <w:style w:type="character" w:customStyle="1" w:styleId="107">
    <w:name w:val="正文内容 Char Char"/>
    <w:link w:val="108"/>
    <w:qFormat/>
    <w:uiPriority w:val="0"/>
    <w:rPr>
      <w:rFonts w:ascii="Verdana" w:hAnsi="Verdana" w:eastAsia="宋体" w:cs="Verdana"/>
      <w:kern w:val="2"/>
      <w:sz w:val="24"/>
      <w:szCs w:val="21"/>
      <w:lang w:val="en-US" w:eastAsia="zh-CN" w:bidi="ar-SA"/>
    </w:rPr>
  </w:style>
  <w:style w:type="paragraph" w:customStyle="1" w:styleId="108">
    <w:name w:val="正文内容"/>
    <w:basedOn w:val="1"/>
    <w:link w:val="107"/>
    <w:qFormat/>
    <w:uiPriority w:val="0"/>
    <w:pPr>
      <w:widowControl w:val="0"/>
      <w:spacing w:before="156" w:beforeLines="50" w:after="156" w:afterLines="50" w:line="360" w:lineRule="auto"/>
      <w:ind w:firstLine="480" w:firstLineChars="200"/>
      <w:jc w:val="both"/>
    </w:pPr>
    <w:rPr>
      <w:rFonts w:ascii="Verdana" w:hAnsi="Verdana" w:cs="Verdana"/>
      <w:kern w:val="2"/>
      <w:sz w:val="24"/>
      <w:szCs w:val="21"/>
    </w:rPr>
  </w:style>
  <w:style w:type="character" w:customStyle="1" w:styleId="109">
    <w:name w:val="def正文 Char Char"/>
    <w:link w:val="110"/>
    <w:qFormat/>
    <w:uiPriority w:val="0"/>
    <w:rPr>
      <w:kern w:val="2"/>
      <w:sz w:val="21"/>
      <w:lang w:val="en-US" w:eastAsia="zh-CN" w:bidi="ar-SA"/>
    </w:rPr>
  </w:style>
  <w:style w:type="paragraph" w:customStyle="1" w:styleId="110">
    <w:name w:val="def正文"/>
    <w:link w:val="109"/>
    <w:qFormat/>
    <w:uiPriority w:val="0"/>
    <w:pPr>
      <w:spacing w:line="276" w:lineRule="auto"/>
      <w:jc w:val="center"/>
    </w:pPr>
    <w:rPr>
      <w:rFonts w:ascii="Times New Roman" w:hAnsi="Times New Roman" w:eastAsia="宋体" w:cs="Times New Roman"/>
      <w:kern w:val="2"/>
      <w:sz w:val="21"/>
      <w:lang w:val="en-US" w:eastAsia="zh-CN" w:bidi="ar-SA"/>
    </w:rPr>
  </w:style>
  <w:style w:type="character" w:customStyle="1" w:styleId="111">
    <w:name w:val="4级标题 Char Char"/>
    <w:link w:val="112"/>
    <w:qFormat/>
    <w:uiPriority w:val="0"/>
    <w:rPr>
      <w:rFonts w:ascii="黑体" w:hAnsi="黑体" w:eastAsia="黑体"/>
      <w:sz w:val="24"/>
      <w:szCs w:val="24"/>
      <w:lang w:eastAsia="en-US" w:bidi="en-US"/>
    </w:rPr>
  </w:style>
  <w:style w:type="paragraph" w:customStyle="1" w:styleId="112">
    <w:name w:val="4级标题"/>
    <w:basedOn w:val="82"/>
    <w:link w:val="111"/>
    <w:qFormat/>
    <w:uiPriority w:val="0"/>
    <w:pPr>
      <w:numPr>
        <w:ilvl w:val="3"/>
        <w:numId w:val="4"/>
      </w:numPr>
      <w:spacing w:line="360" w:lineRule="auto"/>
      <w:ind w:firstLine="420"/>
    </w:pPr>
    <w:rPr>
      <w:rFonts w:ascii="黑体" w:hAnsi="黑体" w:eastAsia="黑体"/>
      <w:kern w:val="0"/>
      <w:sz w:val="24"/>
      <w:lang w:eastAsia="en-US" w:bidi="en-US"/>
    </w:rPr>
  </w:style>
  <w:style w:type="character" w:customStyle="1" w:styleId="113">
    <w:name w:val=" Char Char11"/>
    <w:qFormat/>
    <w:uiPriority w:val="0"/>
    <w:rPr>
      <w:rFonts w:eastAsia="黑体"/>
      <w:bCs/>
      <w:kern w:val="2"/>
      <w:sz w:val="24"/>
      <w:szCs w:val="24"/>
      <w:lang w:val="en-US" w:eastAsia="zh-CN" w:bidi="ar-SA"/>
    </w:rPr>
  </w:style>
  <w:style w:type="character" w:customStyle="1" w:styleId="114">
    <w:name w:val="format"/>
    <w:basedOn w:val="32"/>
    <w:qFormat/>
    <w:uiPriority w:val="0"/>
  </w:style>
  <w:style w:type="character" w:customStyle="1" w:styleId="115">
    <w:name w:val="1级标题 Char Char"/>
    <w:link w:val="116"/>
    <w:qFormat/>
    <w:uiPriority w:val="0"/>
    <w:rPr>
      <w:rFonts w:ascii="黑体" w:hAnsi="黑体" w:eastAsia="黑体"/>
      <w:sz w:val="36"/>
      <w:szCs w:val="36"/>
      <w:lang w:eastAsia="en-US" w:bidi="en-US"/>
    </w:rPr>
  </w:style>
  <w:style w:type="paragraph" w:customStyle="1" w:styleId="116">
    <w:name w:val="1级标题"/>
    <w:basedOn w:val="82"/>
    <w:link w:val="115"/>
    <w:qFormat/>
    <w:uiPriority w:val="0"/>
    <w:pPr>
      <w:numPr>
        <w:ilvl w:val="0"/>
        <w:numId w:val="4"/>
      </w:numPr>
      <w:spacing w:line="360" w:lineRule="auto"/>
      <w:ind w:firstLine="420"/>
    </w:pPr>
    <w:rPr>
      <w:rFonts w:ascii="黑体" w:hAnsi="黑体" w:eastAsia="黑体"/>
      <w:kern w:val="0"/>
      <w:sz w:val="36"/>
      <w:szCs w:val="36"/>
      <w:lang w:eastAsia="en-US" w:bidi="en-US"/>
    </w:rPr>
  </w:style>
  <w:style w:type="character" w:customStyle="1" w:styleId="117">
    <w:name w:val="3级标题 Char Char"/>
    <w:link w:val="118"/>
    <w:qFormat/>
    <w:uiPriority w:val="0"/>
    <w:rPr>
      <w:rFonts w:ascii="黑体" w:hAnsi="黑体" w:eastAsia="黑体"/>
      <w:sz w:val="28"/>
      <w:szCs w:val="36"/>
      <w:lang w:eastAsia="en-US" w:bidi="en-US"/>
    </w:rPr>
  </w:style>
  <w:style w:type="paragraph" w:customStyle="1" w:styleId="118">
    <w:name w:val="3级标题"/>
    <w:basedOn w:val="82"/>
    <w:link w:val="117"/>
    <w:qFormat/>
    <w:uiPriority w:val="0"/>
    <w:pPr>
      <w:numPr>
        <w:ilvl w:val="2"/>
        <w:numId w:val="4"/>
      </w:numPr>
      <w:spacing w:line="360" w:lineRule="auto"/>
      <w:ind w:firstLine="420"/>
    </w:pPr>
    <w:rPr>
      <w:rFonts w:ascii="黑体" w:hAnsi="黑体" w:eastAsia="黑体"/>
      <w:kern w:val="0"/>
      <w:sz w:val="28"/>
      <w:szCs w:val="36"/>
      <w:lang w:eastAsia="en-US" w:bidi="en-US"/>
    </w:rPr>
  </w:style>
  <w:style w:type="character" w:customStyle="1" w:styleId="119">
    <w:name w:val="ico_fold"/>
    <w:basedOn w:val="32"/>
    <w:qFormat/>
    <w:uiPriority w:val="0"/>
  </w:style>
  <w:style w:type="paragraph" w:customStyle="1" w:styleId="120">
    <w:name w:val="表格"/>
    <w:basedOn w:val="1"/>
    <w:qFormat/>
    <w:uiPriority w:val="0"/>
    <w:pPr>
      <w:widowControl w:val="0"/>
      <w:jc w:val="both"/>
    </w:pPr>
    <w:rPr>
      <w:kern w:val="2"/>
      <w:szCs w:val="21"/>
    </w:rPr>
  </w:style>
  <w:style w:type="paragraph" w:customStyle="1" w:styleId="121">
    <w:name w:val="样式1"/>
    <w:basedOn w:val="1"/>
    <w:qFormat/>
    <w:uiPriority w:val="0"/>
    <w:pPr>
      <w:widowControl w:val="0"/>
      <w:numPr>
        <w:ilvl w:val="0"/>
        <w:numId w:val="6"/>
      </w:numPr>
      <w:adjustRightInd w:val="0"/>
      <w:jc w:val="both"/>
    </w:pPr>
    <w:rPr>
      <w:rFonts w:ascii="宋体" w:hAnsi="宋体"/>
      <w:szCs w:val="21"/>
    </w:rPr>
  </w:style>
  <w:style w:type="paragraph" w:customStyle="1" w:styleId="122">
    <w:name w:val="Char"/>
    <w:basedOn w:val="1"/>
    <w:qFormat/>
    <w:uiPriority w:val="0"/>
    <w:pPr>
      <w:widowControl w:val="0"/>
      <w:jc w:val="both"/>
    </w:pPr>
    <w:rPr>
      <w:kern w:val="2"/>
      <w:szCs w:val="24"/>
    </w:rPr>
  </w:style>
  <w:style w:type="paragraph" w:customStyle="1" w:styleId="123">
    <w:name w:val=" Char Char Char"/>
    <w:basedOn w:val="1"/>
    <w:qFormat/>
    <w:uiPriority w:val="0"/>
    <w:pPr>
      <w:spacing w:after="160" w:afterLines="0" w:line="240" w:lineRule="exact"/>
    </w:pPr>
    <w:rPr>
      <w:kern w:val="2"/>
      <w:szCs w:val="24"/>
    </w:rPr>
  </w:style>
  <w:style w:type="paragraph" w:customStyle="1" w:styleId="124">
    <w:name w:val="p0"/>
    <w:basedOn w:val="1"/>
    <w:qFormat/>
    <w:uiPriority w:val="0"/>
    <w:pPr>
      <w:jc w:val="both"/>
    </w:pPr>
    <w:rPr>
      <w:rFonts w:ascii="Calibri" w:hAnsi="Calibri" w:cs="宋体"/>
      <w:szCs w:val="21"/>
    </w:rPr>
  </w:style>
  <w:style w:type="paragraph" w:customStyle="1" w:styleId="125">
    <w:name w:val="注"/>
    <w:basedOn w:val="1"/>
    <w:qFormat/>
    <w:uiPriority w:val="0"/>
    <w:pPr>
      <w:widowControl w:val="0"/>
      <w:adjustRightInd w:val="0"/>
      <w:spacing w:line="360" w:lineRule="atLeast"/>
      <w:ind w:left="840" w:hanging="420"/>
      <w:jc w:val="both"/>
      <w:textAlignment w:val="baseline"/>
    </w:pPr>
  </w:style>
  <w:style w:type="paragraph" w:customStyle="1" w:styleId="126">
    <w:name w:val="图"/>
    <w:basedOn w:val="1"/>
    <w:qFormat/>
    <w:uiPriority w:val="0"/>
    <w:pPr>
      <w:keepNext/>
      <w:widowControl w:val="0"/>
      <w:adjustRightInd w:val="0"/>
      <w:snapToGrid w:val="0"/>
      <w:spacing w:before="60" w:beforeLines="0" w:after="60" w:afterLines="0" w:line="300" w:lineRule="auto"/>
      <w:jc w:val="center"/>
    </w:pPr>
    <w:rPr>
      <w:spacing w:val="20"/>
      <w:sz w:val="24"/>
    </w:rPr>
  </w:style>
  <w:style w:type="paragraph" w:customStyle="1" w:styleId="127">
    <w:name w:val="List Paragraph11"/>
    <w:basedOn w:val="1"/>
    <w:qFormat/>
    <w:uiPriority w:val="0"/>
    <w:pPr>
      <w:widowControl w:val="0"/>
      <w:ind w:firstLine="420" w:firstLineChars="200"/>
      <w:jc w:val="both"/>
    </w:pPr>
    <w:rPr>
      <w:rFonts w:ascii="Calibri" w:hAnsi="Calibri"/>
      <w:kern w:val="2"/>
      <w:szCs w:val="22"/>
    </w:rPr>
  </w:style>
  <w:style w:type="paragraph" w:customStyle="1" w:styleId="128">
    <w:name w:val="*正文"/>
    <w:basedOn w:val="1"/>
    <w:qFormat/>
    <w:uiPriority w:val="0"/>
    <w:pPr>
      <w:widowControl w:val="0"/>
      <w:spacing w:line="360" w:lineRule="auto"/>
      <w:ind w:firstLine="425" w:firstLineChars="177"/>
      <w:jc w:val="both"/>
    </w:pPr>
    <w:rPr>
      <w:kern w:val="2"/>
      <w:sz w:val="24"/>
    </w:rPr>
  </w:style>
  <w:style w:type="paragraph" w:customStyle="1" w:styleId="129">
    <w:name w:val="List Paragraph1"/>
    <w:basedOn w:val="1"/>
    <w:qFormat/>
    <w:uiPriority w:val="0"/>
    <w:pPr>
      <w:widowControl w:val="0"/>
      <w:ind w:firstLine="420" w:firstLineChars="200"/>
      <w:jc w:val="both"/>
    </w:pPr>
    <w:rPr>
      <w:kern w:val="2"/>
      <w:szCs w:val="24"/>
    </w:rPr>
  </w:style>
  <w:style w:type="paragraph" w:customStyle="1" w:styleId="130">
    <w:name w:val="Plain Text"/>
    <w:basedOn w:val="1"/>
    <w:qFormat/>
    <w:uiPriority w:val="0"/>
    <w:rPr>
      <w:rFonts w:hint="eastAsia" w:hAnsi="Courier New"/>
    </w:rPr>
  </w:style>
  <w:style w:type="character" w:customStyle="1" w:styleId="131">
    <w:name w:val="NormalCharacter"/>
    <w:semiHidden/>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26</Pages>
  <Words>6964</Words>
  <Characters>8088</Characters>
  <Lines>59</Lines>
  <Paragraphs>16</Paragraphs>
  <TotalTime>24</TotalTime>
  <ScaleCrop>false</ScaleCrop>
  <LinksUpToDate>false</LinksUpToDate>
  <CharactersWithSpaces>9319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2020-09-17T02:53:00Z</dcterms:created>
  <dc:creator>微软用户</dc:creator>
  <cp:lastModifiedBy>小杨哥</cp:lastModifiedBy>
  <cp:lastPrinted>2024-09-30T01:36:00Z</cp:lastPrinted>
  <dcterms:modified xsi:type="dcterms:W3CDTF">2025-01-08T02:45:40Z</dcterms:modified>
  <dc:title>海南省公安厅设备采购项目</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26656FB023E44038B9890DF495F0CF0A_13</vt:lpwstr>
  </property>
  <property fmtid="{D5CDD505-2E9C-101B-9397-08002B2CF9AE}" pid="4" name="KSOTemplateDocerSaveRecord">
    <vt:lpwstr>eyJoZGlkIjoiMGU4YWU2Njg2MDRkZDE2OWM2NjkwZWZlNDVjYmNjOWEiLCJ1c2VySWQiOiIzNDQ4MTcyMDMifQ==</vt:lpwstr>
  </property>
</Properties>
</file>