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9AE7D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jc w:val="center"/>
        <w:textAlignment w:val="auto"/>
        <w:rPr>
          <w:rFonts w:hint="default" w:ascii="华文中宋" w:hAnsi="华文中宋" w:eastAsia="华文中宋" w:cs="华文中宋"/>
          <w:b/>
          <w:bCs w:val="0"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default" w:ascii="华文中宋" w:hAnsi="华文中宋" w:eastAsia="华文中宋" w:cs="华文中宋"/>
          <w:b/>
          <w:bCs w:val="0"/>
          <w:color w:val="auto"/>
          <w:kern w:val="0"/>
          <w:sz w:val="44"/>
          <w:szCs w:val="44"/>
          <w:highlight w:val="none"/>
          <w:lang w:val="en-US" w:eastAsia="zh-CN" w:bidi="ar-SA"/>
        </w:rPr>
        <w:t>海口市乡村振兴投资发展集团有限公司</w:t>
      </w:r>
    </w:p>
    <w:p w14:paraId="6CB5B057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jc w:val="center"/>
        <w:textAlignment w:val="auto"/>
        <w:rPr>
          <w:rFonts w:hint="eastAsia" w:ascii="华文中宋" w:hAnsi="华文中宋" w:eastAsia="华文中宋" w:cs="华文中宋"/>
          <w:color w:val="auto"/>
          <w:kern w:val="0"/>
          <w:sz w:val="44"/>
          <w:szCs w:val="44"/>
          <w:highlight w:val="none"/>
          <w:u w:val="none"/>
          <w:lang w:val="en-US" w:eastAsia="zh-CN" w:bidi="ar-SA"/>
        </w:rPr>
      </w:pPr>
      <w:r>
        <w:rPr>
          <w:rFonts w:hint="eastAsia" w:ascii="华文中宋" w:hAnsi="华文中宋" w:eastAsia="华文中宋" w:cs="华文中宋"/>
          <w:b/>
          <w:bCs w:val="0"/>
          <w:color w:val="auto"/>
          <w:kern w:val="0"/>
          <w:sz w:val="44"/>
          <w:szCs w:val="44"/>
          <w:highlight w:val="none"/>
          <w:lang w:val="en-US" w:eastAsia="zh-CN" w:bidi="ar-SA"/>
        </w:rPr>
        <w:t>海口市国用（2013）第007176号土地临时利用评估服务报价函</w:t>
      </w:r>
    </w:p>
    <w:p w14:paraId="1A3B11B0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</w:pPr>
    </w:p>
    <w:p w14:paraId="324E958C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一、项目概况</w:t>
      </w:r>
    </w:p>
    <w:p w14:paraId="2A2138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海口市国用（2013）第007176号位于海口市琼山区云龙镇云蛟村委会坡伊内村，现拟开展该宗地中约50亩(最终以实际评估面积为准）地块临时利用评估服务。</w:t>
      </w:r>
    </w:p>
    <w:p w14:paraId="74029D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二、服务内容</w:t>
      </w:r>
    </w:p>
    <w:p w14:paraId="38DB20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为采购单位提供海口市国用（2013）第007176号土地中约50亩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(最终以实际评估面积为准）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地块的临时利用评估服务，并出具评估报告，服务地点为海口市。</w:t>
      </w:r>
    </w:p>
    <w:p w14:paraId="3ECD02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三、服务期限</w:t>
      </w:r>
    </w:p>
    <w:p w14:paraId="1FD804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pacing w:val="10"/>
          <w:ker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pacing w:val="10"/>
          <w:kern w:val="0"/>
          <w:sz w:val="28"/>
          <w:szCs w:val="28"/>
          <w:highlight w:val="none"/>
          <w:u w:val="none"/>
          <w:lang w:val="en-US" w:eastAsia="zh-CN" w:bidi="ar-SA"/>
        </w:rPr>
        <w:t>自合同签订之日起至2024年12月31日止。</w:t>
      </w:r>
    </w:p>
    <w:p w14:paraId="7350A2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四、报价要求</w:t>
      </w:r>
      <w:bookmarkStart w:id="0" w:name="_GoBack"/>
      <w:bookmarkEnd w:id="0"/>
    </w:p>
    <w:p w14:paraId="2C253C5F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bC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 w:val="0"/>
          <w:color w:val="auto"/>
          <w:spacing w:val="0"/>
          <w:sz w:val="28"/>
          <w:szCs w:val="28"/>
          <w:lang w:val="en-US" w:eastAsia="zh-CN"/>
        </w:rPr>
        <w:t>1.本次采购控制价为5000</w:t>
      </w:r>
      <w:r>
        <w:rPr>
          <w:rFonts w:hint="eastAsia" w:ascii="仿宋_GB2312" w:hAnsi="仿宋_GB2312" w:eastAsia="仿宋_GB2312" w:cs="仿宋_GB2312"/>
          <w:bCs w:val="0"/>
          <w:color w:val="auto"/>
          <w:spacing w:val="0"/>
          <w:kern w:val="0"/>
          <w:sz w:val="28"/>
          <w:szCs w:val="28"/>
          <w:u w:val="none"/>
          <w:lang w:val="en-US" w:eastAsia="zh-CN" w:bidi="ar-SA"/>
        </w:rPr>
        <w:t>元，</w:t>
      </w:r>
      <w:r>
        <w:rPr>
          <w:rFonts w:hint="eastAsia" w:ascii="仿宋_GB2312" w:hAnsi="仿宋_GB2312" w:eastAsia="仿宋_GB2312" w:cs="仿宋_GB2312"/>
          <w:bCs w:val="0"/>
          <w:color w:val="auto"/>
          <w:spacing w:val="0"/>
          <w:sz w:val="28"/>
          <w:szCs w:val="28"/>
        </w:rPr>
        <w:t>各合格供应商在控制价的基础上进行下浮报价</w:t>
      </w:r>
      <w:r>
        <w:rPr>
          <w:rFonts w:hint="eastAsia" w:ascii="仿宋_GB2312" w:hAnsi="仿宋_GB2312" w:eastAsia="仿宋_GB2312" w:cs="仿宋_GB2312"/>
          <w:bCs w:val="0"/>
          <w:color w:val="auto"/>
          <w:spacing w:val="0"/>
          <w:sz w:val="28"/>
          <w:szCs w:val="28"/>
          <w:lang w:eastAsia="zh-CN"/>
        </w:rPr>
        <w:t>。</w:t>
      </w:r>
    </w:p>
    <w:p w14:paraId="4F269F37">
      <w:pPr>
        <w:pStyle w:val="1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Cs w:val="0"/>
          <w:color w:val="auto"/>
          <w:spacing w:val="0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auto"/>
          <w:spacing w:val="0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 w:val="0"/>
          <w:color w:val="auto"/>
          <w:spacing w:val="0"/>
          <w:sz w:val="28"/>
          <w:szCs w:val="28"/>
          <w:shd w:val="clear"/>
          <w:lang w:bidi="ar-SA"/>
        </w:rPr>
        <w:t>报价价＜</w:t>
      </w:r>
      <w:r>
        <w:rPr>
          <w:rFonts w:hint="eastAsia" w:ascii="仿宋_GB2312" w:hAnsi="仿宋_GB2312" w:eastAsia="仿宋_GB2312" w:cs="仿宋_GB2312"/>
          <w:bCs w:val="0"/>
          <w:color w:val="auto"/>
          <w:spacing w:val="0"/>
          <w:sz w:val="28"/>
          <w:szCs w:val="28"/>
          <w:shd w:val="clear"/>
          <w:lang w:val="en-US" w:eastAsia="zh-CN" w:bidi="ar-SA"/>
        </w:rPr>
        <w:t>5000</w:t>
      </w:r>
      <w:r>
        <w:rPr>
          <w:rFonts w:hint="eastAsia" w:ascii="仿宋_GB2312" w:hAnsi="仿宋_GB2312" w:eastAsia="仿宋_GB2312" w:cs="仿宋_GB2312"/>
          <w:bCs w:val="0"/>
          <w:color w:val="auto"/>
          <w:spacing w:val="0"/>
          <w:sz w:val="28"/>
          <w:szCs w:val="28"/>
          <w:shd w:val="clear"/>
          <w:lang w:bidi="ar-SA"/>
        </w:rPr>
        <w:t>元为有效报价，报价价≥</w:t>
      </w:r>
      <w:r>
        <w:rPr>
          <w:rFonts w:hint="eastAsia" w:ascii="仿宋_GB2312" w:hAnsi="仿宋_GB2312" w:eastAsia="仿宋_GB2312" w:cs="仿宋_GB2312"/>
          <w:bCs w:val="0"/>
          <w:color w:val="auto"/>
          <w:spacing w:val="0"/>
          <w:sz w:val="28"/>
          <w:szCs w:val="28"/>
          <w:shd w:val="clear"/>
          <w:lang w:val="en-US" w:eastAsia="zh-CN" w:bidi="ar-SA"/>
        </w:rPr>
        <w:t>5000</w:t>
      </w:r>
      <w:r>
        <w:rPr>
          <w:rFonts w:hint="eastAsia" w:ascii="仿宋_GB2312" w:hAnsi="仿宋_GB2312" w:eastAsia="仿宋_GB2312" w:cs="仿宋_GB2312"/>
          <w:bCs w:val="0"/>
          <w:color w:val="auto"/>
          <w:spacing w:val="0"/>
          <w:sz w:val="28"/>
          <w:szCs w:val="28"/>
          <w:shd w:val="clear"/>
          <w:lang w:bidi="ar-SA"/>
        </w:rPr>
        <w:t>元为无效报价</w:t>
      </w:r>
      <w:r>
        <w:rPr>
          <w:rFonts w:hint="eastAsia" w:ascii="仿宋_GB2312" w:hAnsi="仿宋_GB2312" w:eastAsia="仿宋_GB2312" w:cs="仿宋_GB2312"/>
          <w:bCs w:val="0"/>
          <w:color w:val="auto"/>
          <w:spacing w:val="0"/>
          <w:sz w:val="28"/>
          <w:szCs w:val="28"/>
          <w:shd w:val="clear"/>
          <w:lang w:eastAsia="zh-CN" w:bidi="ar-SA"/>
        </w:rPr>
        <w:t>。</w:t>
      </w:r>
    </w:p>
    <w:p w14:paraId="4D07EB19">
      <w:pPr>
        <w:pStyle w:val="1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bCs w:val="0"/>
          <w:color w:val="auto"/>
          <w:spacing w:val="0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auto"/>
          <w:spacing w:val="0"/>
          <w:sz w:val="28"/>
          <w:szCs w:val="28"/>
          <w:u w:val="none"/>
          <w:lang w:val="en-US" w:eastAsia="zh-CN" w:bidi="ar-SA"/>
        </w:rPr>
        <w:t>3.</w:t>
      </w:r>
      <w:r>
        <w:rPr>
          <w:rFonts w:hint="eastAsia" w:ascii="仿宋_GB2312" w:hAnsi="仿宋" w:eastAsia="仿宋_GB2312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报价包含税费等一切相关费用。</w:t>
      </w:r>
    </w:p>
    <w:p w14:paraId="794BCD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五、报价一览表</w:t>
      </w:r>
    </w:p>
    <w:tbl>
      <w:tblPr>
        <w:tblStyle w:val="11"/>
        <w:tblpPr w:leftFromText="180" w:rightFromText="180" w:vertAnchor="text" w:horzAnchor="page" w:tblpX="1578" w:tblpY="339"/>
        <w:tblOverlap w:val="never"/>
        <w:tblW w:w="93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4"/>
        <w:gridCol w:w="2325"/>
        <w:gridCol w:w="2400"/>
        <w:gridCol w:w="1620"/>
      </w:tblGrid>
      <w:tr w14:paraId="30C08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93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" w:eastAsia="仿宋_GB2312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 w:bidi="ar-SA"/>
              </w:rPr>
              <w:t>服务内容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F3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 w:bidi="ar-SA"/>
              </w:rPr>
              <w:t>采购控制价/元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01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 w:bidi="ar-SA"/>
              </w:rPr>
              <w:t>响应报价/元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79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 w:bidi="ar-SA"/>
              </w:rPr>
              <w:t>下浮率/%</w:t>
            </w:r>
          </w:p>
        </w:tc>
      </w:tr>
      <w:tr w14:paraId="5EA76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6E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海口市国用（2013）第007176号土地临时利用评估服务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C5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5000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F2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1A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7057D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9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00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仿宋_GB2312" w:hAnsi="宋体" w:eastAsia="仿宋_GB2312" w:cs="Times New Roman"/>
                <w:color w:val="auto"/>
                <w:sz w:val="28"/>
                <w:szCs w:val="28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 w:bidi="ar-SA"/>
              </w:rPr>
              <w:t>响应报价：￥</w:t>
            </w: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highlight w:val="none"/>
                <w:u w:val="single"/>
                <w:lang w:val="en-US" w:eastAsia="zh-CN" w:bidi="ar-SA"/>
              </w:rPr>
              <w:t xml:space="preserve">           </w:t>
            </w:r>
          </w:p>
          <w:p w14:paraId="7CCB4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 w:bidi="ar-SA"/>
              </w:rPr>
              <w:t>人民币（大写）</w:t>
            </w: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highlight w:val="none"/>
                <w:u w:val="single"/>
                <w:lang w:val="en-US" w:eastAsia="zh-CN" w:bidi="ar-SA"/>
              </w:rPr>
              <w:t xml:space="preserve">           </w:t>
            </w:r>
          </w:p>
        </w:tc>
      </w:tr>
    </w:tbl>
    <w:p w14:paraId="231F86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仿宋_GB2312" w:hAnsi="仿宋" w:eastAsia="仿宋_GB2312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" w:eastAsia="仿宋_GB2312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附件</w:t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highlight w:val="none"/>
          <w:lang w:val="en-US" w:eastAsia="zh-CN" w:bidi="ar-SA"/>
        </w:rPr>
        <w:t>：营业执照、法定代表人身份证明、授权书、承诺函、具备房地产相关估价机构备案资质、不存在不良行为或信用记录[提供发布公告之日起至响应截止时间内，在“信用中国”网站（https://www.creditchina.gov.cn/）中未被列入“政府采购严重违法失信行为记录名单”、“重大税收违法失信主体”。在“中国执行信息公开网”（http://zxgk.court.gov.cn/shixin/）未被列入“失信被执行人名单”的网页查询结果截图]，以上资料均加盖单位公章。</w:t>
      </w:r>
    </w:p>
    <w:p w14:paraId="3EA8C6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" w:eastAsia="仿宋_GB2312" w:cs="宋体"/>
          <w:b/>
          <w:bCs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" w:eastAsia="仿宋_GB2312" w:cs="宋体"/>
          <w:b/>
          <w:bCs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六、</w:t>
      </w:r>
      <w:r>
        <w:rPr>
          <w:rFonts w:hint="eastAsia" w:ascii="仿宋_GB2312" w:hAnsi="仿宋" w:eastAsia="仿宋_GB2312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u w:val="none"/>
          <w:shd w:val="clear"/>
          <w:lang w:val="en-US" w:eastAsia="zh-CN"/>
        </w:rPr>
        <w:t>评定标准</w:t>
      </w:r>
    </w:p>
    <w:p w14:paraId="45B7E5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" w:eastAsia="仿宋_GB2312" w:cs="宋体"/>
          <w:b/>
          <w:bCs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" w:eastAsia="仿宋_GB2312" w:cs="宋体"/>
          <w:color w:val="auto"/>
          <w:sz w:val="28"/>
          <w:szCs w:val="28"/>
          <w:highlight w:val="none"/>
          <w:lang w:val="en-US" w:eastAsia="zh-CN"/>
        </w:rPr>
        <w:t>本次采用最低价法评审，</w:t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highlight w:val="none"/>
          <w:shd w:val="clear"/>
          <w:lang w:val="en-US" w:eastAsia="zh-CN" w:bidi="ar"/>
        </w:rPr>
        <w:t>从质量和服务均能满足本次采购实质性要求并响应的供应商中</w:t>
      </w:r>
      <w:r>
        <w:rPr>
          <w:rFonts w:hint="eastAsia" w:ascii="仿宋_GB2312" w:hAnsi="仿宋" w:eastAsia="仿宋_GB2312" w:cs="宋体"/>
          <w:color w:val="auto"/>
          <w:sz w:val="28"/>
          <w:szCs w:val="28"/>
          <w:highlight w:val="none"/>
          <w:lang w:val="en-US" w:eastAsia="zh-CN"/>
        </w:rPr>
        <w:t>，选择</w:t>
      </w:r>
      <w:r>
        <w:rPr>
          <w:rFonts w:hint="eastAsia" w:ascii="仿宋_GB2312" w:hAnsi="仿宋" w:eastAsia="仿宋_GB2312" w:cs="宋体"/>
          <w:color w:val="auto"/>
          <w:sz w:val="28"/>
          <w:szCs w:val="28"/>
          <w:highlight w:val="none"/>
        </w:rPr>
        <w:t>报价最低者</w:t>
      </w:r>
      <w:r>
        <w:rPr>
          <w:rFonts w:hint="eastAsia" w:ascii="仿宋_GB2312" w:hAnsi="仿宋" w:eastAsia="仿宋_GB2312" w:cs="宋体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" w:eastAsia="仿宋_GB2312" w:cs="宋体"/>
          <w:color w:val="auto"/>
          <w:sz w:val="28"/>
          <w:szCs w:val="28"/>
          <w:highlight w:val="none"/>
          <w:lang w:val="en-US" w:eastAsia="zh-CN"/>
        </w:rPr>
        <w:t>下浮率最大者</w:t>
      </w:r>
      <w:r>
        <w:rPr>
          <w:rFonts w:hint="eastAsia" w:ascii="仿宋_GB2312" w:hAnsi="仿宋" w:eastAsia="仿宋_GB2312" w:cs="宋体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仿宋" w:eastAsia="仿宋_GB2312" w:cs="宋体"/>
          <w:color w:val="auto"/>
          <w:sz w:val="28"/>
          <w:szCs w:val="28"/>
          <w:highlight w:val="none"/>
        </w:rPr>
        <w:t>为本次</w:t>
      </w:r>
      <w:r>
        <w:rPr>
          <w:rFonts w:hint="eastAsia" w:ascii="仿宋_GB2312" w:hAnsi="仿宋" w:eastAsia="仿宋_GB2312" w:cs="宋体"/>
          <w:color w:val="auto"/>
          <w:sz w:val="28"/>
          <w:szCs w:val="28"/>
          <w:highlight w:val="none"/>
          <w:lang w:val="en-US" w:eastAsia="zh-CN"/>
        </w:rPr>
        <w:t>采购</w:t>
      </w:r>
      <w:r>
        <w:rPr>
          <w:rFonts w:hint="eastAsia" w:ascii="仿宋_GB2312" w:hAnsi="仿宋" w:eastAsia="仿宋_GB2312" w:cs="宋体"/>
          <w:color w:val="auto"/>
          <w:sz w:val="28"/>
          <w:szCs w:val="28"/>
          <w:highlight w:val="none"/>
        </w:rPr>
        <w:t>成交供应商</w:t>
      </w:r>
      <w:r>
        <w:rPr>
          <w:rFonts w:hint="eastAsia" w:ascii="仿宋_GB2312" w:hAnsi="仿宋" w:eastAsia="仿宋_GB2312" w:cs="宋体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若存在多家供应商同为最低价时,同为最低价的供应商需进行二次报价。</w:t>
      </w:r>
    </w:p>
    <w:p w14:paraId="47A604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/>
        <w:jc w:val="both"/>
        <w:textAlignment w:val="auto"/>
        <w:rPr>
          <w:rFonts w:hint="eastAsia" w:ascii="仿宋_GB2312" w:hAnsi="仿宋" w:eastAsia="仿宋_GB2312" w:cs="宋体"/>
          <w:b/>
          <w:bCs/>
          <w:color w:val="auto"/>
          <w:kern w:val="0"/>
          <w:sz w:val="28"/>
          <w:szCs w:val="28"/>
          <w:highlight w:val="cyan"/>
          <w:u w:val="none"/>
          <w:lang w:val="en-US" w:eastAsia="zh-CN" w:bidi="ar-SA"/>
        </w:rPr>
      </w:pPr>
      <w:r>
        <w:rPr>
          <w:rFonts w:hint="eastAsia" w:ascii="仿宋_GB2312" w:hAnsi="仿宋" w:eastAsia="仿宋_GB2312" w:cs="宋体"/>
          <w:b/>
          <w:bCs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七、</w:t>
      </w:r>
      <w:r>
        <w:rPr>
          <w:rFonts w:hint="eastAsia" w:ascii="仿宋_GB2312" w:hAnsi="仿宋" w:eastAsia="仿宋_GB2312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u w:val="none"/>
          <w:shd w:val="clear"/>
          <w:lang w:val="en-US" w:eastAsia="zh-CN"/>
        </w:rPr>
        <w:t>结算方式</w:t>
      </w:r>
    </w:p>
    <w:p w14:paraId="420495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" w:eastAsia="仿宋_GB2312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" w:eastAsia="仿宋_GB2312" w:cs="宋体"/>
          <w:color w:val="auto"/>
          <w:sz w:val="28"/>
          <w:szCs w:val="28"/>
          <w:highlight w:val="none"/>
          <w:shd w:val="clear"/>
          <w:lang w:bidi="ar-SA"/>
        </w:rPr>
        <w:t>中标价为合同暂定价，最终以实际评估的价值为基数按照《关于海南省资产评估服务收费标准及有关问题的通知》（琼价费管[2013]53号）取费标准×折扣系数0.5×（1-成交下浮率）计取</w:t>
      </w:r>
      <w:r>
        <w:rPr>
          <w:rFonts w:hint="eastAsia" w:ascii="仿宋_GB2312" w:hAnsi="仿宋" w:eastAsia="仿宋_GB2312" w:cs="宋体"/>
          <w:color w:val="auto"/>
          <w:sz w:val="28"/>
          <w:szCs w:val="28"/>
          <w:highlight w:val="none"/>
          <w:shd w:val="clear"/>
          <w:lang w:eastAsia="zh-CN" w:bidi="ar-SA"/>
        </w:rPr>
        <w:t>。</w:t>
      </w:r>
    </w:p>
    <w:p w14:paraId="22EE07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" w:eastAsia="仿宋_GB2312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 w14:paraId="16936B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" w:eastAsia="仿宋_GB2312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highlight w:val="none"/>
          <w:lang w:val="en-US" w:eastAsia="zh-CN" w:bidi="ar-SA"/>
        </w:rPr>
        <w:t>供应商全称（盖章）：            法定代表人（签字或盖章）：</w:t>
      </w:r>
    </w:p>
    <w:p w14:paraId="143E2475"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jc w:val="both"/>
        <w:textAlignment w:val="auto"/>
        <w:rPr>
          <w:rFonts w:hint="eastAsia" w:ascii="华文中宋" w:hAnsi="华文中宋" w:eastAsia="华文中宋" w:cs="华文中宋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highlight w:val="none"/>
          <w:lang w:val="en-US" w:eastAsia="zh-CN" w:bidi="ar-SA"/>
        </w:rPr>
        <w:t>联系人及联系方式：              日期：   年   月   日</w:t>
      </w:r>
    </w:p>
    <w:p w14:paraId="3B39EA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华文中宋" w:hAnsi="华文中宋" w:eastAsia="华文中宋" w:cs="华文中宋"/>
          <w:color w:val="auto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sz w:val="28"/>
          <w:szCs w:val="28"/>
          <w:lang w:val="en-US" w:eastAsia="zh-CN"/>
        </w:rPr>
        <w:br w:type="page"/>
      </w:r>
    </w:p>
    <w:p w14:paraId="1676B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color w:val="auto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sz w:val="44"/>
          <w:szCs w:val="44"/>
          <w:lang w:val="en-US" w:eastAsia="zh-CN"/>
        </w:rPr>
        <w:t>法定代表人身份证明</w:t>
      </w:r>
    </w:p>
    <w:p w14:paraId="56B0475A">
      <w:pPr>
        <w:pStyle w:val="4"/>
        <w:spacing w:line="500" w:lineRule="exact"/>
        <w:jc w:val="center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3BFCFC50">
      <w:pPr>
        <w:pStyle w:val="4"/>
        <w:spacing w:line="500" w:lineRule="exact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姓    名：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 xml:space="preserve">                   性    别：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single"/>
        </w:rPr>
        <w:t xml:space="preserve">          </w:t>
      </w:r>
    </w:p>
    <w:p w14:paraId="7CF9B14D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    龄：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                 职    务：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</w:t>
      </w:r>
    </w:p>
    <w:p w14:paraId="2FD5B811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</w:p>
    <w:p w14:paraId="558D2DCC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身份证号：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                            </w:t>
      </w:r>
    </w:p>
    <w:p w14:paraId="23B21DBF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</w:p>
    <w:p w14:paraId="3CF54985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系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名称）的法定代表人。</w:t>
      </w:r>
    </w:p>
    <w:p w14:paraId="1121BADF"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6AAE0DD5"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特此证明。</w:t>
      </w:r>
    </w:p>
    <w:p w14:paraId="6F345445">
      <w:pPr>
        <w:pStyle w:val="4"/>
        <w:spacing w:line="500" w:lineRule="exact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2F7F0F5A">
      <w:pPr>
        <w:pStyle w:val="4"/>
        <w:spacing w:line="500" w:lineRule="exact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09402E5B">
      <w:pPr>
        <w:pStyle w:val="4"/>
        <w:spacing w:line="500" w:lineRule="exact"/>
        <w:jc w:val="center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u w:val="single"/>
        </w:rPr>
        <w:t xml:space="preserve">                            </w:t>
      </w:r>
    </w:p>
    <w:p w14:paraId="1D2D0B9B">
      <w:pPr>
        <w:pStyle w:val="4"/>
        <w:spacing w:line="500" w:lineRule="exact"/>
        <w:jc w:val="center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                                     （单位盖章）</w:t>
      </w:r>
    </w:p>
    <w:p w14:paraId="5E121705">
      <w:pPr>
        <w:pStyle w:val="4"/>
        <w:spacing w:line="500" w:lineRule="exact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                日  期：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2024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年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月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>日</w:t>
      </w:r>
    </w:p>
    <w:p w14:paraId="6B6D3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color w:val="auto"/>
          <w:sz w:val="44"/>
          <w:szCs w:val="44"/>
          <w:lang w:val="en-US" w:eastAsia="zh-CN"/>
        </w:rPr>
      </w:pPr>
    </w:p>
    <w:p w14:paraId="33927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华文中宋" w:hAnsi="华文中宋" w:eastAsia="华文中宋" w:cs="华文中宋"/>
          <w:color w:val="auto"/>
          <w:sz w:val="44"/>
          <w:szCs w:val="44"/>
          <w:lang w:val="en-US" w:eastAsia="zh-CN"/>
        </w:rPr>
      </w:pPr>
    </w:p>
    <w:p w14:paraId="26749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color w:val="auto"/>
          <w:sz w:val="44"/>
          <w:szCs w:val="44"/>
          <w:lang w:val="en-US" w:eastAsia="zh-CN"/>
        </w:rPr>
      </w:pPr>
    </w:p>
    <w:p w14:paraId="4175D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color w:val="auto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sz w:val="44"/>
          <w:szCs w:val="44"/>
          <w:lang w:val="en-US" w:eastAsia="zh-CN"/>
        </w:rPr>
        <w:t>法定代表人授权书</w:t>
      </w:r>
    </w:p>
    <w:p w14:paraId="1BFC9A27">
      <w:pPr>
        <w:pStyle w:val="15"/>
        <w:rPr>
          <w:rFonts w:hint="eastAsia"/>
          <w:color w:val="auto"/>
          <w:lang w:val="en-US" w:eastAsia="zh-CN"/>
        </w:rPr>
      </w:pPr>
    </w:p>
    <w:p w14:paraId="1998C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u w:val="none"/>
          <w:lang w:val="en-US" w:eastAsia="zh-CN"/>
        </w:rPr>
        <w:t>海口市乡村振兴投资发展集团有限公司：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u w:val="none"/>
        </w:rPr>
        <w:t xml:space="preserve"> </w:t>
      </w:r>
    </w:p>
    <w:p w14:paraId="3AFD6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(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法定代表人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姓名)系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(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名称)的法定代表人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现委托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(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代理人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姓名)为我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司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代理人。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授权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代理人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代表我司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参加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海口市国用（2013）第007176号土地临时利用评估服务（项目名称）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采购活动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包含报名、报价、签订合同等，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其法律后果由我方承担。</w:t>
      </w:r>
    </w:p>
    <w:p w14:paraId="3B148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代理人无转委托权。</w:t>
      </w:r>
    </w:p>
    <w:p w14:paraId="3C192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附：法定代表人身份证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代理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人身份证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复印件</w:t>
      </w:r>
    </w:p>
    <w:p w14:paraId="5B1C9945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供应商名称（盖章）：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 </w:t>
      </w:r>
    </w:p>
    <w:p w14:paraId="5A785A30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法定代表人（签字或盖章）：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</w:t>
      </w:r>
    </w:p>
    <w:p w14:paraId="4005A2CF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代理人（签字）：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</w:t>
      </w:r>
    </w:p>
    <w:p w14:paraId="57514880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日期：2024年 月  日</w:t>
      </w:r>
    </w:p>
    <w:p w14:paraId="6822B051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3081020</wp:posOffset>
                </wp:positionH>
                <wp:positionV relativeFrom="paragraph">
                  <wp:posOffset>67310</wp:posOffset>
                </wp:positionV>
                <wp:extent cx="2857500" cy="1727835"/>
                <wp:effectExtent l="4445" t="5080" r="14605" b="1968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72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2D340F1">
                            <w:pPr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381EEBF3">
                            <w:pPr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被授权人</w:t>
                            </w:r>
                          </w:p>
                          <w:p w14:paraId="26DEF629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居民身份证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  <w:lang w:val="en-US" w:eastAsia="zh-CN"/>
                              </w:rPr>
                              <w:t>正反面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2.6pt;margin-top:5.3pt;height:136.05pt;width:225pt;z-index:251661312;mso-width-relative:page;mso-height-relative:page;" fillcolor="#FFFFFF" filled="t" stroked="t" coordsize="21600,21600" o:gfxdata="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MNb831wAAAAoBAAAPAAAAAAAAAAEAIAAAACIAAABkcnMvZG93&#10;bnJldi54bWxQSwECFAAUAAAACACHTuJA2aSXqAECAAAqBAAADgAAAAAAAAABACAAAAAm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2D340F1">
                      <w:pPr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381EEBF3">
                      <w:pPr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被授权人</w:t>
                      </w:r>
                    </w:p>
                    <w:p w14:paraId="26DEF629">
                      <w:pPr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居民身份证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  <w:lang w:val="en-US" w:eastAsia="zh-CN"/>
                        </w:rPr>
                        <w:t>正反面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67310</wp:posOffset>
                </wp:positionV>
                <wp:extent cx="2971800" cy="1738630"/>
                <wp:effectExtent l="4445" t="4445" r="14605" b="95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73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7F973D8">
                            <w:pPr>
                              <w:ind w:left="-1079" w:leftChars="-514"/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30E659A5">
                            <w:pPr>
                              <w:ind w:left="-1079" w:leftChars="-514"/>
                              <w:jc w:val="center"/>
                              <w:rPr>
                                <w:rFonts w:hint="default" w:eastAsia="华文中宋"/>
                                <w:b/>
                                <w:sz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法定代表人</w:t>
                            </w:r>
                          </w:p>
                          <w:p w14:paraId="031A2AB3">
                            <w:pPr>
                              <w:ind w:left="-1079" w:leftChars="-514"/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居民身份证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  <w:lang w:val="en-US" w:eastAsia="zh-CN"/>
                              </w:rPr>
                              <w:t>正反面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65pt;margin-top:5.3pt;height:136.9pt;width:234pt;z-index:251660288;mso-width-relative:page;mso-height-relative:page;" fillcolor="#FFFFFF" filled="t" stroked="t" coordsize="21600,21600" o:gfxdata="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wlF8KtgAAAAJAQAADwAAAAAAAAABACAAAAAiAAAAZHJz&#10;L2Rvd25yZXYueG1sUEsBAhQAFAAAAAgAh07iQKy8QmUEAgAAKg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7F973D8">
                      <w:pPr>
                        <w:ind w:left="-1079" w:leftChars="-514"/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30E659A5">
                      <w:pPr>
                        <w:ind w:left="-1079" w:leftChars="-514"/>
                        <w:jc w:val="center"/>
                        <w:rPr>
                          <w:rFonts w:hint="default" w:eastAsia="华文中宋"/>
                          <w:b/>
                          <w:sz w:val="28"/>
                          <w:lang w:val="en-US" w:eastAsia="zh-CN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法定代表人</w:t>
                      </w:r>
                    </w:p>
                    <w:p w14:paraId="031A2AB3">
                      <w:pPr>
                        <w:ind w:left="-1079" w:leftChars="-514"/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居民身份证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  <w:lang w:val="en-US" w:eastAsia="zh-CN"/>
                        </w:rPr>
                        <w:t>正反面</w:t>
                      </w:r>
                    </w:p>
                  </w:txbxContent>
                </v:textbox>
              </v:rect>
            </w:pict>
          </mc:Fallback>
        </mc:AlternateContent>
      </w:r>
    </w:p>
    <w:p w14:paraId="11776BCD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243E3E42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2D70E875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7C49D8A4">
      <w:pPr>
        <w:ind w:firstLine="2650" w:firstLineChars="1100"/>
        <w:jc w:val="both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</w:p>
    <w:p w14:paraId="06C64C2D">
      <w:pPr>
        <w:pStyle w:val="15"/>
        <w:rPr>
          <w:rFonts w:hint="eastAsia"/>
          <w:color w:val="auto"/>
        </w:rPr>
      </w:pPr>
    </w:p>
    <w:p w14:paraId="520B2480">
      <w:pPr>
        <w:ind w:firstLine="2650" w:firstLineChars="1100"/>
        <w:jc w:val="both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</w:p>
    <w:p w14:paraId="474F342C">
      <w:pPr>
        <w:ind w:firstLine="2650" w:firstLineChars="1100"/>
        <w:jc w:val="both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</w:p>
    <w:p w14:paraId="03C72487">
      <w:pPr>
        <w:ind w:firstLine="2650" w:firstLineChars="1100"/>
        <w:jc w:val="both"/>
        <w:rPr>
          <w:rFonts w:hint="eastAsia" w:ascii="宋体" w:hAnsi="宋体" w:eastAsia="宋体" w:cs="宋体"/>
          <w:b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注：本授权书内容不得擅自修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  <w:lang w:val="en-US" w:eastAsia="zh-CN"/>
        </w:rPr>
        <w:t>改</w:t>
      </w:r>
    </w:p>
    <w:p w14:paraId="0EE4B2D2"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2DE89B05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pacing w:line="520" w:lineRule="exact"/>
        <w:rPr>
          <w:rFonts w:hint="default" w:ascii="仿宋_GB2312" w:hAnsi="仿宋" w:eastAsia="仿宋_GB2312" w:cs="宋体"/>
          <w:color w:val="auto"/>
          <w:kern w:val="0"/>
          <w:sz w:val="30"/>
          <w:szCs w:val="30"/>
          <w:highlight w:val="none"/>
          <w:u w:val="none"/>
          <w:lang w:val="en-US" w:eastAsia="zh-CN" w:bidi="ar-SA"/>
        </w:rPr>
      </w:pPr>
    </w:p>
    <w:p w14:paraId="1670FD5D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pacing w:line="500" w:lineRule="exact"/>
        <w:ind w:firstLineChars="200"/>
        <w:jc w:val="both"/>
        <w:rPr>
          <w:rFonts w:hint="default" w:ascii="仿宋_GB2312" w:hAnsi="仿宋" w:eastAsia="仿宋_GB2312" w:cs="宋体"/>
          <w:color w:val="auto"/>
          <w:kern w:val="0"/>
          <w:sz w:val="30"/>
          <w:szCs w:val="30"/>
          <w:highlight w:val="none"/>
          <w:lang w:val="en-US" w:eastAsia="zh-CN" w:bidi="ar-SA"/>
        </w:rPr>
      </w:pPr>
      <w:r>
        <w:rPr>
          <w:rFonts w:hint="default" w:ascii="仿宋_GB2312" w:hAnsi="仿宋" w:eastAsia="仿宋_GB2312" w:cs="宋体"/>
          <w:color w:val="auto"/>
          <w:kern w:val="0"/>
          <w:sz w:val="30"/>
          <w:szCs w:val="30"/>
          <w:highlight w:val="none"/>
          <w:lang w:val="en-US" w:eastAsia="zh-CN" w:bidi="ar-SA"/>
        </w:rPr>
        <w:br w:type="page"/>
      </w:r>
    </w:p>
    <w:p w14:paraId="293AC39E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00" w:lineRule="exact"/>
        <w:ind w:firstLine="0" w:firstLineChars="0"/>
        <w:jc w:val="center"/>
        <w:rPr>
          <w:rFonts w:hint="eastAsia" w:ascii="华文中宋" w:hAnsi="华文中宋" w:eastAsia="华文中宋" w:cs="华文中宋"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华文中宋" w:hAnsi="华文中宋" w:eastAsia="华文中宋" w:cs="华文中宋"/>
          <w:color w:val="auto"/>
          <w:kern w:val="0"/>
          <w:sz w:val="44"/>
          <w:szCs w:val="44"/>
          <w:highlight w:val="none"/>
          <w:lang w:val="en-US" w:eastAsia="zh-CN" w:bidi="ar-SA"/>
        </w:rPr>
        <w:t>承诺函</w:t>
      </w:r>
    </w:p>
    <w:p w14:paraId="2E19414F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ind w:firstLine="0" w:firstLineChars="0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海口市乡村振兴投资发展集团有限公司：</w:t>
      </w:r>
    </w:p>
    <w:p w14:paraId="2FB9C417">
      <w:pPr>
        <w:keepNext w:val="0"/>
        <w:keepLines w:val="0"/>
        <w:widowControl w:val="0"/>
        <w:suppressLineNumbers w:val="0"/>
        <w:spacing w:line="56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default" w:ascii="宋体" w:hAnsi="宋体" w:eastAsia="宋体" w:cs="宋体"/>
          <w:color w:val="auto"/>
          <w:kern w:val="0"/>
          <w:sz w:val="28"/>
          <w:szCs w:val="28"/>
          <w:highlight w:val="none"/>
          <w:lang w:val="zh-CN" w:eastAsia="zh-CN" w:bidi="ar"/>
        </w:rPr>
        <w:t>我司就本次采购活动向贵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司</w:t>
      </w:r>
      <w:r>
        <w:rPr>
          <w:rFonts w:hint="default" w:ascii="宋体" w:hAnsi="宋体" w:eastAsia="宋体" w:cs="宋体"/>
          <w:color w:val="auto"/>
          <w:kern w:val="0"/>
          <w:sz w:val="28"/>
          <w:szCs w:val="28"/>
          <w:highlight w:val="none"/>
          <w:lang w:val="zh-CN" w:eastAsia="zh-CN" w:bidi="ar"/>
        </w:rPr>
        <w:t>郑重承诺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：</w:t>
      </w:r>
    </w:p>
    <w:p w14:paraId="0BB72A4E">
      <w:pPr>
        <w:keepNext w:val="0"/>
        <w:keepLines w:val="0"/>
        <w:widowControl w:val="0"/>
        <w:suppressLineNumbers w:val="0"/>
        <w:spacing w:line="560" w:lineRule="exact"/>
        <w:ind w:firstLine="560" w:firstLineChars="200"/>
        <w:jc w:val="left"/>
        <w:rPr>
          <w:rFonts w:hint="eastAsia" w:ascii="宋体" w:hAnsi="宋体" w:cs="宋体"/>
          <w:color w:val="auto"/>
          <w:sz w:val="28"/>
          <w:szCs w:val="28"/>
          <w:highlight w:val="none"/>
          <w:lang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1.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我司具有独立订立合同的权利； </w:t>
      </w:r>
    </w:p>
    <w:p w14:paraId="3ECA7FE0">
      <w:pPr>
        <w:keepNext w:val="0"/>
        <w:keepLines w:val="0"/>
        <w:widowControl w:val="0"/>
        <w:suppressLineNumbers w:val="0"/>
        <w:spacing w:line="560" w:lineRule="exact"/>
        <w:ind w:firstLine="560" w:firstLineChars="200"/>
        <w:jc w:val="left"/>
        <w:rPr>
          <w:rFonts w:hint="eastAsia" w:ascii="宋体" w:hAnsi="宋体" w:cs="宋体"/>
          <w:color w:val="auto"/>
          <w:sz w:val="28"/>
          <w:szCs w:val="28"/>
          <w:highlight w:val="none"/>
          <w:lang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2.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我司具有履行合同的能力，包括专业、技术、管理、经验、信誉、资金、设备、人员等方面的要求； </w:t>
      </w:r>
    </w:p>
    <w:p w14:paraId="60267617">
      <w:pPr>
        <w:keepNext w:val="0"/>
        <w:keepLines w:val="0"/>
        <w:widowControl w:val="0"/>
        <w:suppressLineNumbers w:val="0"/>
        <w:spacing w:line="560" w:lineRule="exact"/>
        <w:ind w:firstLine="560" w:firstLineChars="200"/>
        <w:jc w:val="left"/>
        <w:rPr>
          <w:rFonts w:hint="eastAsia" w:ascii="宋体" w:hAnsi="宋体" w:cs="宋体"/>
          <w:color w:val="auto"/>
          <w:sz w:val="28"/>
          <w:szCs w:val="28"/>
          <w:highlight w:val="none"/>
          <w:lang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我司没有处于被责令停业，投标资格被取消，财产被接管、冻结，破产状态； </w:t>
      </w:r>
    </w:p>
    <w:p w14:paraId="3A7BF6FF">
      <w:pPr>
        <w:keepNext w:val="0"/>
        <w:keepLines w:val="0"/>
        <w:widowControl w:val="0"/>
        <w:suppressLineNumbers w:val="0"/>
        <w:spacing w:line="560" w:lineRule="exact"/>
        <w:ind w:firstLine="560" w:firstLineChars="200"/>
        <w:jc w:val="left"/>
        <w:rPr>
          <w:rFonts w:hint="eastAsia" w:ascii="宋体" w:hAnsi="宋体" w:cs="宋体"/>
          <w:color w:val="auto"/>
          <w:sz w:val="28"/>
          <w:szCs w:val="28"/>
          <w:highlight w:val="none"/>
          <w:lang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4.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我司在最近三年内没有骗取中标和严重违约及重大工程质量问题； </w:t>
      </w:r>
    </w:p>
    <w:p w14:paraId="5C35A49D">
      <w:pPr>
        <w:keepNext w:val="0"/>
        <w:keepLines w:val="0"/>
        <w:widowControl w:val="0"/>
        <w:suppressLineNumbers w:val="0"/>
        <w:spacing w:line="560" w:lineRule="exact"/>
        <w:ind w:firstLine="560" w:firstLineChars="200"/>
        <w:jc w:val="left"/>
        <w:rPr>
          <w:rFonts w:hint="eastAsia" w:ascii="宋体" w:hAnsi="宋体" w:cs="宋体"/>
          <w:color w:val="auto"/>
          <w:sz w:val="28"/>
          <w:szCs w:val="28"/>
          <w:highlight w:val="none"/>
          <w:lang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5.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我司具备法律、行政法规规定的其他资格条件； </w:t>
      </w:r>
    </w:p>
    <w:p w14:paraId="5C4348E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6.我司承诺不与其他供应商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围标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、串标，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所提交的资料真实、合法、有效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eastAsia="zh-CN"/>
        </w:rPr>
        <w:t>；</w:t>
      </w:r>
    </w:p>
    <w:p w14:paraId="2920719E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7.我司没有被列入“失信被执行人”、“重大税收违法失信主体”、“政府采购严重违法失信行为记录名单”。</w:t>
      </w:r>
    </w:p>
    <w:p w14:paraId="18E8089F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若我司以上承诺不实，自愿承担提供虚假材料谋取中标、成交的法律责任。</w:t>
      </w:r>
    </w:p>
    <w:p w14:paraId="670B84A4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</w:pPr>
    </w:p>
    <w:p w14:paraId="008F89F9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供应商名称（全称并加盖公章）：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 xml:space="preserve">       </w:t>
      </w:r>
    </w:p>
    <w:p w14:paraId="15F0986C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法定代表人或授权代表（签字）：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 xml:space="preserve">       </w:t>
      </w:r>
    </w:p>
    <w:p w14:paraId="49E31B5A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shd w:val="clear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日期：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日</w:t>
      </w:r>
    </w:p>
    <w:p w14:paraId="726EA2B2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lang w:val="en-US" w:eastAsia="zh-CN" w:bidi="ar"/>
        </w:rPr>
      </w:pPr>
    </w:p>
    <w:sectPr>
      <w:footerReference r:id="rId3" w:type="default"/>
      <w:pgSz w:w="11906" w:h="16838"/>
      <w:pgMar w:top="1134" w:right="1417" w:bottom="119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D68B3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1266BA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1266BA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F"/>
    <w:multiLevelType w:val="multilevel"/>
    <w:tmpl w:val="0000000F"/>
    <w:lvl w:ilvl="0" w:tentative="0">
      <w:start w:val="1"/>
      <w:numFmt w:val="decimal"/>
      <w:pStyle w:val="16"/>
      <w:lvlText w:val="%1."/>
      <w:lvlJc w:val="left"/>
      <w:pPr>
        <w:tabs>
          <w:tab w:val="left" w:pos="709"/>
        </w:tabs>
        <w:ind w:left="709" w:hanging="709"/>
      </w:pPr>
    </w:lvl>
    <w:lvl w:ilvl="1" w:tentative="0">
      <w:start w:val="1"/>
      <w:numFmt w:val="decimal"/>
      <w:lvlText w:val="%1.%2"/>
      <w:lvlJc w:val="left"/>
      <w:pPr>
        <w:tabs>
          <w:tab w:val="left" w:pos="709"/>
        </w:tabs>
        <w:ind w:left="709" w:hanging="709"/>
      </w:pPr>
      <w:rPr>
        <w:color w:val="auto"/>
      </w:rPr>
    </w:lvl>
    <w:lvl w:ilvl="2" w:tentative="0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3MjA1YjY1YjZmMWE1ZGRlMDRlMDc3MDY1NmMzMDcifQ=="/>
  </w:docVars>
  <w:rsids>
    <w:rsidRoot w:val="235F77DD"/>
    <w:rsid w:val="000140C9"/>
    <w:rsid w:val="00235B33"/>
    <w:rsid w:val="005319D6"/>
    <w:rsid w:val="00B25D35"/>
    <w:rsid w:val="00D03026"/>
    <w:rsid w:val="011425E3"/>
    <w:rsid w:val="01621380"/>
    <w:rsid w:val="01D642A3"/>
    <w:rsid w:val="028718D3"/>
    <w:rsid w:val="03013B50"/>
    <w:rsid w:val="034F0B7A"/>
    <w:rsid w:val="03990047"/>
    <w:rsid w:val="045F303F"/>
    <w:rsid w:val="051F457C"/>
    <w:rsid w:val="05537396"/>
    <w:rsid w:val="05993110"/>
    <w:rsid w:val="06AC76CF"/>
    <w:rsid w:val="06D976A1"/>
    <w:rsid w:val="072B0FB7"/>
    <w:rsid w:val="084E3F07"/>
    <w:rsid w:val="08BA63A4"/>
    <w:rsid w:val="08F55DF0"/>
    <w:rsid w:val="09D56460"/>
    <w:rsid w:val="0A2C100B"/>
    <w:rsid w:val="0A4505E1"/>
    <w:rsid w:val="0A5151D8"/>
    <w:rsid w:val="0A726375"/>
    <w:rsid w:val="0AA93F3B"/>
    <w:rsid w:val="0B7D3DAB"/>
    <w:rsid w:val="0BC4729C"/>
    <w:rsid w:val="0BD11B63"/>
    <w:rsid w:val="0C405504"/>
    <w:rsid w:val="0CA374A3"/>
    <w:rsid w:val="0CCC5CB5"/>
    <w:rsid w:val="0D5F7C0C"/>
    <w:rsid w:val="0D725B91"/>
    <w:rsid w:val="0DD5538E"/>
    <w:rsid w:val="0E625C06"/>
    <w:rsid w:val="0EA33B28"/>
    <w:rsid w:val="1029627E"/>
    <w:rsid w:val="104628AA"/>
    <w:rsid w:val="119C7004"/>
    <w:rsid w:val="11E01908"/>
    <w:rsid w:val="1265594A"/>
    <w:rsid w:val="1287799A"/>
    <w:rsid w:val="1311017A"/>
    <w:rsid w:val="13294F44"/>
    <w:rsid w:val="13525B1D"/>
    <w:rsid w:val="14E82BDD"/>
    <w:rsid w:val="156C55BC"/>
    <w:rsid w:val="1585667E"/>
    <w:rsid w:val="15C75E4B"/>
    <w:rsid w:val="1651293B"/>
    <w:rsid w:val="169C3C7F"/>
    <w:rsid w:val="177253AC"/>
    <w:rsid w:val="17D750F5"/>
    <w:rsid w:val="18025D64"/>
    <w:rsid w:val="18047D2E"/>
    <w:rsid w:val="18486113"/>
    <w:rsid w:val="18866995"/>
    <w:rsid w:val="18C82B09"/>
    <w:rsid w:val="190F1D63"/>
    <w:rsid w:val="19E75211"/>
    <w:rsid w:val="1A2A2B7C"/>
    <w:rsid w:val="1B001652"/>
    <w:rsid w:val="1B593EEC"/>
    <w:rsid w:val="1BB812B1"/>
    <w:rsid w:val="1BD357CD"/>
    <w:rsid w:val="20484530"/>
    <w:rsid w:val="20CF69FF"/>
    <w:rsid w:val="210C37AF"/>
    <w:rsid w:val="215F7D83"/>
    <w:rsid w:val="21E2262C"/>
    <w:rsid w:val="22441B92"/>
    <w:rsid w:val="23305564"/>
    <w:rsid w:val="235F77DD"/>
    <w:rsid w:val="2366189C"/>
    <w:rsid w:val="23C12F77"/>
    <w:rsid w:val="25493224"/>
    <w:rsid w:val="26243349"/>
    <w:rsid w:val="2685203A"/>
    <w:rsid w:val="269C55D5"/>
    <w:rsid w:val="278B1658"/>
    <w:rsid w:val="282B6C11"/>
    <w:rsid w:val="28757E8C"/>
    <w:rsid w:val="296B629C"/>
    <w:rsid w:val="2A5C3C6E"/>
    <w:rsid w:val="2AA64C74"/>
    <w:rsid w:val="2ABE2E9B"/>
    <w:rsid w:val="2AC63E33"/>
    <w:rsid w:val="2B831A98"/>
    <w:rsid w:val="2BC2788C"/>
    <w:rsid w:val="2C5E4BCC"/>
    <w:rsid w:val="2CE101E6"/>
    <w:rsid w:val="2DE141A4"/>
    <w:rsid w:val="2E024AC5"/>
    <w:rsid w:val="304A1C16"/>
    <w:rsid w:val="306F5E84"/>
    <w:rsid w:val="30E6401D"/>
    <w:rsid w:val="31AA1411"/>
    <w:rsid w:val="323F3CD3"/>
    <w:rsid w:val="32567096"/>
    <w:rsid w:val="33114189"/>
    <w:rsid w:val="34DD273C"/>
    <w:rsid w:val="352173E3"/>
    <w:rsid w:val="35D73F34"/>
    <w:rsid w:val="36007EFA"/>
    <w:rsid w:val="362D1DA6"/>
    <w:rsid w:val="37F72951"/>
    <w:rsid w:val="38017F4D"/>
    <w:rsid w:val="394915ED"/>
    <w:rsid w:val="3A976388"/>
    <w:rsid w:val="3C014B0C"/>
    <w:rsid w:val="3C1A2DCC"/>
    <w:rsid w:val="3CBE19AA"/>
    <w:rsid w:val="3CC2289A"/>
    <w:rsid w:val="3E1321C9"/>
    <w:rsid w:val="3EE85E4F"/>
    <w:rsid w:val="3F1104B7"/>
    <w:rsid w:val="3F3E3276"/>
    <w:rsid w:val="402B55A8"/>
    <w:rsid w:val="40330901"/>
    <w:rsid w:val="405518FE"/>
    <w:rsid w:val="405D772B"/>
    <w:rsid w:val="41406E31"/>
    <w:rsid w:val="41E118A8"/>
    <w:rsid w:val="41FE5082"/>
    <w:rsid w:val="421F738E"/>
    <w:rsid w:val="422A27B4"/>
    <w:rsid w:val="42841496"/>
    <w:rsid w:val="428B0580"/>
    <w:rsid w:val="43080EEB"/>
    <w:rsid w:val="431A1904"/>
    <w:rsid w:val="433A4DF3"/>
    <w:rsid w:val="437A5DED"/>
    <w:rsid w:val="43F80BBA"/>
    <w:rsid w:val="45E85CE9"/>
    <w:rsid w:val="46266A8D"/>
    <w:rsid w:val="467D4684"/>
    <w:rsid w:val="46B1257F"/>
    <w:rsid w:val="47825441"/>
    <w:rsid w:val="47CE207E"/>
    <w:rsid w:val="483613EA"/>
    <w:rsid w:val="486378A9"/>
    <w:rsid w:val="4A4703B5"/>
    <w:rsid w:val="4A536338"/>
    <w:rsid w:val="4A7355D0"/>
    <w:rsid w:val="4B104D1C"/>
    <w:rsid w:val="4B7D0C82"/>
    <w:rsid w:val="4B890819"/>
    <w:rsid w:val="4BAF1783"/>
    <w:rsid w:val="4BBD5522"/>
    <w:rsid w:val="4D063625"/>
    <w:rsid w:val="4D4E6D7A"/>
    <w:rsid w:val="4D902EEE"/>
    <w:rsid w:val="4DB12E65"/>
    <w:rsid w:val="4DFA1009"/>
    <w:rsid w:val="4F05008B"/>
    <w:rsid w:val="4FD03A76"/>
    <w:rsid w:val="4FF97471"/>
    <w:rsid w:val="500542DF"/>
    <w:rsid w:val="504D156B"/>
    <w:rsid w:val="508B3E41"/>
    <w:rsid w:val="51750D79"/>
    <w:rsid w:val="51AC0513"/>
    <w:rsid w:val="51BD5E0E"/>
    <w:rsid w:val="53312A7E"/>
    <w:rsid w:val="533741FF"/>
    <w:rsid w:val="535E7111"/>
    <w:rsid w:val="5362532D"/>
    <w:rsid w:val="53C54A7E"/>
    <w:rsid w:val="54A94639"/>
    <w:rsid w:val="54BB5E7A"/>
    <w:rsid w:val="555C0933"/>
    <w:rsid w:val="55B3526A"/>
    <w:rsid w:val="563D798B"/>
    <w:rsid w:val="565F5B54"/>
    <w:rsid w:val="56766650"/>
    <w:rsid w:val="56D4209E"/>
    <w:rsid w:val="576F3189"/>
    <w:rsid w:val="579D2F85"/>
    <w:rsid w:val="57D879F2"/>
    <w:rsid w:val="5832583F"/>
    <w:rsid w:val="585711D8"/>
    <w:rsid w:val="58816255"/>
    <w:rsid w:val="594116C9"/>
    <w:rsid w:val="59514CE6"/>
    <w:rsid w:val="59B77A55"/>
    <w:rsid w:val="59E940B2"/>
    <w:rsid w:val="5A5F6122"/>
    <w:rsid w:val="5AB67D0C"/>
    <w:rsid w:val="5B021A66"/>
    <w:rsid w:val="5B0867BA"/>
    <w:rsid w:val="5BF322FA"/>
    <w:rsid w:val="5C3A6E47"/>
    <w:rsid w:val="5CD01559"/>
    <w:rsid w:val="5CF1327E"/>
    <w:rsid w:val="5D437F7D"/>
    <w:rsid w:val="5D445AA3"/>
    <w:rsid w:val="5DAB5B22"/>
    <w:rsid w:val="5E23239F"/>
    <w:rsid w:val="5E671A49"/>
    <w:rsid w:val="5E7440C7"/>
    <w:rsid w:val="5E876089"/>
    <w:rsid w:val="5F48187B"/>
    <w:rsid w:val="60460819"/>
    <w:rsid w:val="61167757"/>
    <w:rsid w:val="61811074"/>
    <w:rsid w:val="618648DC"/>
    <w:rsid w:val="651C72F8"/>
    <w:rsid w:val="65332685"/>
    <w:rsid w:val="6554084E"/>
    <w:rsid w:val="65C31884"/>
    <w:rsid w:val="66233BA0"/>
    <w:rsid w:val="67C64E61"/>
    <w:rsid w:val="68A13DAA"/>
    <w:rsid w:val="68C06926"/>
    <w:rsid w:val="69D56401"/>
    <w:rsid w:val="69F13B0F"/>
    <w:rsid w:val="6A37518E"/>
    <w:rsid w:val="6A5539F8"/>
    <w:rsid w:val="6BA44E0E"/>
    <w:rsid w:val="6BAD0172"/>
    <w:rsid w:val="6C3D64DF"/>
    <w:rsid w:val="6CB94F4A"/>
    <w:rsid w:val="6CD12479"/>
    <w:rsid w:val="6CD71B68"/>
    <w:rsid w:val="6DAB022B"/>
    <w:rsid w:val="6E281BFF"/>
    <w:rsid w:val="6E9028F6"/>
    <w:rsid w:val="7036329B"/>
    <w:rsid w:val="708F6BDE"/>
    <w:rsid w:val="70F612A7"/>
    <w:rsid w:val="715735F6"/>
    <w:rsid w:val="71F25676"/>
    <w:rsid w:val="72433292"/>
    <w:rsid w:val="73057F79"/>
    <w:rsid w:val="73A34E7A"/>
    <w:rsid w:val="73F90F3E"/>
    <w:rsid w:val="740722F5"/>
    <w:rsid w:val="744F0961"/>
    <w:rsid w:val="74C96B62"/>
    <w:rsid w:val="74DB6895"/>
    <w:rsid w:val="75153B55"/>
    <w:rsid w:val="755B4842"/>
    <w:rsid w:val="756E1E19"/>
    <w:rsid w:val="75A0715B"/>
    <w:rsid w:val="762A3DE9"/>
    <w:rsid w:val="76C45833"/>
    <w:rsid w:val="770A32B2"/>
    <w:rsid w:val="771C4DC8"/>
    <w:rsid w:val="773D7394"/>
    <w:rsid w:val="794964C4"/>
    <w:rsid w:val="798E037A"/>
    <w:rsid w:val="7A527347"/>
    <w:rsid w:val="7B68086A"/>
    <w:rsid w:val="7B8B4B71"/>
    <w:rsid w:val="7BC2255D"/>
    <w:rsid w:val="7C705B15"/>
    <w:rsid w:val="7CEA3B1A"/>
    <w:rsid w:val="7DC223A1"/>
    <w:rsid w:val="7DCC321F"/>
    <w:rsid w:val="7DD10836"/>
    <w:rsid w:val="7EBC7738"/>
    <w:rsid w:val="7EEF18BB"/>
    <w:rsid w:val="7F233313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仿宋" w:asciiTheme="minorAscii" w:hAnsiTheme="minorAscii"/>
      <w:b/>
      <w:kern w:val="44"/>
      <w:sz w:val="28"/>
      <w:szCs w:val="22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widowControl w:val="0"/>
      <w:spacing w:before="260" w:beforeLines="0" w:after="260" w:afterLines="0" w:line="408" w:lineRule="auto"/>
      <w:jc w:val="both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6">
    <w:name w:val="toc 7"/>
    <w:basedOn w:val="1"/>
    <w:next w:val="1"/>
    <w:unhideWhenUsed/>
    <w:qFormat/>
    <w:uiPriority w:val="0"/>
    <w:pPr>
      <w:ind w:left="1680"/>
      <w:jc w:val="left"/>
    </w:pPr>
    <w:rPr>
      <w:rFonts w:ascii="Calibri" w:hAnsi="Calibri"/>
      <w:sz w:val="18"/>
      <w:szCs w:val="18"/>
    </w:rPr>
  </w:style>
  <w:style w:type="paragraph" w:styleId="7">
    <w:name w:val="Plain Text"/>
    <w:basedOn w:val="1"/>
    <w:qFormat/>
    <w:uiPriority w:val="0"/>
    <w:pPr>
      <w:widowControl w:val="0"/>
      <w:jc w:val="both"/>
    </w:pPr>
    <w:rPr>
      <w:rFonts w:ascii="宋体" w:hAnsi="Courier New" w:cs="Courier New"/>
      <w:kern w:val="2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FollowedHyperlink"/>
    <w:basedOn w:val="12"/>
    <w:autoRedefine/>
    <w:qFormat/>
    <w:uiPriority w:val="0"/>
    <w:rPr>
      <w:color w:val="3155C8"/>
      <w:u w:val="none"/>
    </w:rPr>
  </w:style>
  <w:style w:type="character" w:styleId="14">
    <w:name w:val="Hyperlink"/>
    <w:basedOn w:val="12"/>
    <w:autoRedefine/>
    <w:qFormat/>
    <w:uiPriority w:val="0"/>
    <w:rPr>
      <w:color w:val="3155C8"/>
      <w:u w:val="none"/>
    </w:rPr>
  </w:style>
  <w:style w:type="paragraph" w:customStyle="1" w:styleId="15">
    <w:name w:val="表格文字"/>
    <w:basedOn w:val="1"/>
    <w:autoRedefine/>
    <w:qFormat/>
    <w:uiPriority w:val="0"/>
    <w:pPr>
      <w:widowControl w:val="0"/>
      <w:spacing w:before="25" w:beforeLines="0" w:after="25" w:afterLines="0"/>
    </w:pPr>
    <w:rPr>
      <w:bCs/>
      <w:spacing w:val="10"/>
      <w:sz w:val="24"/>
    </w:rPr>
  </w:style>
  <w:style w:type="paragraph" w:customStyle="1" w:styleId="16">
    <w:name w:val="样式1"/>
    <w:basedOn w:val="1"/>
    <w:autoRedefine/>
    <w:qFormat/>
    <w:uiPriority w:val="0"/>
    <w:pPr>
      <w:widowControl w:val="0"/>
      <w:numPr>
        <w:ilvl w:val="0"/>
        <w:numId w:val="1"/>
      </w:numPr>
      <w:adjustRightInd w:val="0"/>
      <w:jc w:val="both"/>
    </w:pPr>
    <w:rPr>
      <w:rFonts w:ascii="宋体" w:hAnsi="宋体"/>
      <w:szCs w:val="21"/>
    </w:rPr>
  </w:style>
  <w:style w:type="character" w:customStyle="1" w:styleId="17">
    <w:name w:val="time_select"/>
    <w:basedOn w:val="12"/>
    <w:autoRedefine/>
    <w:qFormat/>
    <w:uiPriority w:val="0"/>
  </w:style>
  <w:style w:type="character" w:customStyle="1" w:styleId="18">
    <w:name w:val="ico_fold"/>
    <w:basedOn w:val="12"/>
    <w:autoRedefine/>
    <w:qFormat/>
    <w:uiPriority w:val="0"/>
  </w:style>
  <w:style w:type="character" w:customStyle="1" w:styleId="19">
    <w:name w:val="advanced_item"/>
    <w:basedOn w:val="12"/>
    <w:autoRedefine/>
    <w:qFormat/>
    <w:uiPriority w:val="0"/>
  </w:style>
  <w:style w:type="character" w:customStyle="1" w:styleId="20">
    <w:name w:val="active"/>
    <w:basedOn w:val="12"/>
    <w:autoRedefine/>
    <w:qFormat/>
    <w:uiPriority w:val="0"/>
    <w:rPr>
      <w:color w:val="FFFFFF"/>
    </w:rPr>
  </w:style>
  <w:style w:type="character" w:customStyle="1" w:styleId="21">
    <w:name w:val="ico_open"/>
    <w:basedOn w:val="12"/>
    <w:autoRedefine/>
    <w:qFormat/>
    <w:uiPriority w:val="0"/>
  </w:style>
  <w:style w:type="character" w:customStyle="1" w:styleId="22">
    <w:name w:val="active2"/>
    <w:basedOn w:val="12"/>
    <w:autoRedefine/>
    <w:qFormat/>
    <w:uiPriority w:val="0"/>
    <w:rPr>
      <w:color w:val="FFFFFF"/>
    </w:rPr>
  </w:style>
  <w:style w:type="character" w:customStyle="1" w:styleId="23">
    <w:name w:val="ico_fold2"/>
    <w:basedOn w:val="12"/>
    <w:autoRedefine/>
    <w:qFormat/>
    <w:uiPriority w:val="0"/>
  </w:style>
  <w:style w:type="character" w:customStyle="1" w:styleId="24">
    <w:name w:val="format"/>
    <w:basedOn w:val="12"/>
    <w:qFormat/>
    <w:uiPriority w:val="0"/>
  </w:style>
  <w:style w:type="character" w:customStyle="1" w:styleId="25">
    <w:name w:val="time_select4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1394</Words>
  <Characters>1540</Characters>
  <Lines>0</Lines>
  <Paragraphs>0</Paragraphs>
  <TotalTime>0</TotalTime>
  <ScaleCrop>false</ScaleCrop>
  <LinksUpToDate>false</LinksUpToDate>
  <CharactersWithSpaces>1983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2022-10-31T03:40:00Z</dcterms:created>
  <dc:creator>cjc</dc:creator>
  <cp:lastModifiedBy>༒ℳя.ℳíηɡ|℡²⁰¹⁹</cp:lastModifiedBy>
  <dcterms:modified xsi:type="dcterms:W3CDTF">2024-10-12T08:40:55Z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C29C233AD36A47E5B0AA1FF546D91FE2_13</vt:lpwstr>
  </property>
</Properties>
</file>